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6557" w14:textId="299E8A69" w:rsidR="0034162B" w:rsidRDefault="00AF64FD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>INVISIWRAP</w:t>
      </w:r>
      <w:r w:rsidR="00772211" w:rsidRPr="00772211">
        <w:rPr>
          <w:rStyle w:val="186Specifier"/>
          <w:rFonts w:cs="Arial"/>
          <w:b/>
          <w:bCs/>
          <w:color w:val="auto"/>
          <w:sz w:val="20"/>
          <w:szCs w:val="20"/>
        </w:rPr>
        <w:t>®</w:t>
      </w: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2211">
        <w:rPr>
          <w:rFonts w:ascii="Arial" w:hAnsi="Arial" w:cs="Arial"/>
          <w:b/>
          <w:bCs/>
          <w:color w:val="000000"/>
          <w:sz w:val="20"/>
          <w:szCs w:val="20"/>
        </w:rPr>
        <w:t>SA</w:t>
      </w: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B421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881E6F">
        <w:rPr>
          <w:rFonts w:ascii="Arial" w:hAnsi="Arial" w:cs="Arial"/>
          <w:b/>
          <w:bCs/>
          <w:color w:val="000000"/>
          <w:sz w:val="20"/>
          <w:szCs w:val="20"/>
        </w:rPr>
        <w:t xml:space="preserve">ELF-ADHERED </w:t>
      </w:r>
      <w:r w:rsidRPr="00AF64FD">
        <w:rPr>
          <w:rFonts w:ascii="Arial" w:hAnsi="Arial" w:cs="Arial"/>
          <w:b/>
          <w:bCs/>
          <w:color w:val="000000"/>
          <w:sz w:val="20"/>
          <w:szCs w:val="20"/>
        </w:rPr>
        <w:t>BLACK HOUSEWRAP</w:t>
      </w:r>
    </w:p>
    <w:p w14:paraId="12EC15D7" w14:textId="77777777" w:rsidR="00AF64FD" w:rsidRPr="006D65DA" w:rsidRDefault="00AF64FD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0B6E7A5F" w14:textId="77777777" w:rsidR="00C91DD8" w:rsidRPr="006D65DA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28595818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95526F" w14:textId="77777777" w:rsidR="007E119A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882B44" w14:textId="77777777" w:rsidR="00C91DD8" w:rsidRPr="00F256B5" w:rsidRDefault="007E119A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</w:t>
      </w:r>
      <w:r w:rsidRPr="00F256B5">
        <w:rPr>
          <w:rFonts w:ascii="Arial" w:hAnsi="Arial" w:cs="Arial"/>
          <w:sz w:val="20"/>
          <w:szCs w:val="20"/>
        </w:rPr>
        <w:t>.</w:t>
      </w:r>
      <w:r w:rsidR="00C91DD8" w:rsidRPr="00F256B5">
        <w:rPr>
          <w:rFonts w:ascii="Arial" w:hAnsi="Arial" w:cs="Arial"/>
          <w:sz w:val="20"/>
          <w:szCs w:val="20"/>
        </w:rPr>
        <w:t xml:space="preserve">1 </w:t>
      </w:r>
      <w:r w:rsidRPr="00F256B5">
        <w:rPr>
          <w:rFonts w:ascii="Arial" w:hAnsi="Arial" w:cs="Arial"/>
          <w:sz w:val="20"/>
          <w:szCs w:val="20"/>
        </w:rPr>
        <w:t>SECTION INCLUDES</w:t>
      </w:r>
    </w:p>
    <w:p w14:paraId="67F0995B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38271B" w14:textId="0EE9A669" w:rsidR="007E119A" w:rsidRPr="00F256B5" w:rsidRDefault="00BC6843" w:rsidP="00BC6843">
      <w:pPr>
        <w:pStyle w:val="SpecifierNote"/>
        <w:rPr>
          <w:color w:val="auto"/>
        </w:rPr>
      </w:pPr>
      <w:r w:rsidRPr="00F256B5">
        <w:rPr>
          <w:color w:val="auto"/>
        </w:rPr>
        <w:t xml:space="preserve"> </w:t>
      </w:r>
      <w:r w:rsidR="007E119A" w:rsidRPr="00F256B5">
        <w:rPr>
          <w:color w:val="auto"/>
        </w:rPr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F256B5">
        <w:rPr>
          <w:color w:val="auto"/>
        </w:rPr>
        <w:t xml:space="preserve">y consists of the following </w:t>
      </w:r>
      <w:r w:rsidR="00F256B5">
        <w:rPr>
          <w:color w:val="auto"/>
        </w:rPr>
        <w:t>six</w:t>
      </w:r>
      <w:r w:rsidRPr="00F256B5">
        <w:rPr>
          <w:color w:val="auto"/>
        </w:rPr>
        <w:t xml:space="preserve"> components.</w:t>
      </w:r>
    </w:p>
    <w:p w14:paraId="4940F1A1" w14:textId="1D1A0C7A" w:rsidR="007E119A" w:rsidRPr="00F256B5" w:rsidRDefault="007E119A" w:rsidP="003F517B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Weather barrier membrane </w:t>
      </w:r>
      <w:r w:rsidRPr="00F256B5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proofErr w:type="spellStart"/>
      <w:r w:rsidR="00EF1E13" w:rsidRPr="00F256B5">
        <w:rPr>
          <w:rStyle w:val="186Specifier"/>
          <w:rFonts w:cs="Arial"/>
          <w:color w:val="auto"/>
          <w:sz w:val="20"/>
          <w:szCs w:val="20"/>
        </w:rPr>
        <w:t>InvisiWrap</w:t>
      </w:r>
      <w:proofErr w:type="spellEnd"/>
      <w:r w:rsidR="0031762D" w:rsidRPr="00F256B5">
        <w:rPr>
          <w:rStyle w:val="186Specifier"/>
          <w:rFonts w:cs="Arial"/>
          <w:color w:val="auto"/>
          <w:sz w:val="20"/>
          <w:szCs w:val="20"/>
        </w:rPr>
        <w:t>®</w:t>
      </w:r>
      <w:r w:rsidR="0043424E" w:rsidRPr="00F256B5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31762D">
        <w:rPr>
          <w:rStyle w:val="186Specifier"/>
          <w:rFonts w:cs="Arial"/>
          <w:color w:val="auto"/>
          <w:sz w:val="20"/>
          <w:szCs w:val="20"/>
        </w:rPr>
        <w:t>SA</w:t>
      </w:r>
      <w:r w:rsidR="003F517B" w:rsidRPr="00F256B5">
        <w:rPr>
          <w:rStyle w:val="186Specifier"/>
          <w:rFonts w:cs="Arial"/>
          <w:color w:val="auto"/>
          <w:sz w:val="20"/>
          <w:szCs w:val="20"/>
        </w:rPr>
        <w:t xml:space="preserve"> </w:t>
      </w:r>
      <w:proofErr w:type="spellStart"/>
      <w:r w:rsidRPr="00F256B5">
        <w:rPr>
          <w:rStyle w:val="186Specifier"/>
          <w:rFonts w:cs="Arial"/>
          <w:color w:val="auto"/>
          <w:sz w:val="20"/>
          <w:szCs w:val="20"/>
        </w:rPr>
        <w:t>Housewrap</w:t>
      </w:r>
      <w:proofErr w:type="spellEnd"/>
      <w:r w:rsidRPr="00F256B5">
        <w:rPr>
          <w:rStyle w:val="186Specifier"/>
          <w:rFonts w:cs="Arial"/>
          <w:color w:val="auto"/>
          <w:sz w:val="20"/>
          <w:szCs w:val="20"/>
        </w:rPr>
        <w:t>)</w:t>
      </w:r>
    </w:p>
    <w:p w14:paraId="372FEE7A" w14:textId="43039F58" w:rsidR="007E119A" w:rsidRPr="00F256B5" w:rsidRDefault="007E119A" w:rsidP="007E119A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Flashing </w:t>
      </w:r>
      <w:r w:rsidR="00A17891" w:rsidRPr="00F256B5">
        <w:rPr>
          <w:rFonts w:cs="Arial"/>
          <w:color w:val="auto"/>
          <w:sz w:val="20"/>
          <w:szCs w:val="20"/>
        </w:rPr>
        <w:t>(Benjamin Obdyke HydroFlash® UV</w:t>
      </w:r>
      <w:r w:rsidR="00597925" w:rsidRPr="00F256B5">
        <w:rPr>
          <w:rFonts w:cs="Arial"/>
          <w:color w:val="auto"/>
          <w:sz w:val="20"/>
          <w:szCs w:val="20"/>
        </w:rPr>
        <w:t>+</w:t>
      </w:r>
      <w:r w:rsidR="00A17891" w:rsidRPr="00F256B5">
        <w:rPr>
          <w:rFonts w:cs="Arial"/>
          <w:color w:val="auto"/>
          <w:sz w:val="20"/>
          <w:szCs w:val="20"/>
        </w:rPr>
        <w:t xml:space="preserve"> Self-Adhered Flashing</w:t>
      </w:r>
      <w:r w:rsidR="00597925" w:rsidRPr="00F256B5">
        <w:rPr>
          <w:rFonts w:cs="Arial"/>
          <w:color w:val="auto"/>
          <w:sz w:val="20"/>
          <w:szCs w:val="20"/>
        </w:rPr>
        <w:t xml:space="preserve"> [4”, 6”</w:t>
      </w:r>
      <w:r w:rsidR="00687754">
        <w:rPr>
          <w:rFonts w:cs="Arial"/>
          <w:color w:val="auto"/>
          <w:sz w:val="20"/>
          <w:szCs w:val="20"/>
        </w:rPr>
        <w:t>, 9”</w:t>
      </w:r>
      <w:r w:rsidR="00597925" w:rsidRPr="00F256B5">
        <w:rPr>
          <w:rFonts w:cs="Arial"/>
          <w:color w:val="auto"/>
          <w:sz w:val="20"/>
          <w:szCs w:val="20"/>
        </w:rPr>
        <w:t>]</w:t>
      </w:r>
      <w:r w:rsidR="00A17891" w:rsidRPr="00F256B5">
        <w:rPr>
          <w:rFonts w:cs="Arial"/>
          <w:color w:val="auto"/>
          <w:sz w:val="20"/>
          <w:szCs w:val="20"/>
        </w:rPr>
        <w:t>)</w:t>
      </w:r>
    </w:p>
    <w:p w14:paraId="5BC96575" w14:textId="2F967286" w:rsidR="00A272C3" w:rsidRDefault="00A272C3" w:rsidP="007E119A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Adhesive/Sealant</w:t>
      </w:r>
      <w:r w:rsidR="00C33B56" w:rsidRPr="00F256B5">
        <w:rPr>
          <w:rFonts w:cs="Arial"/>
          <w:color w:val="auto"/>
          <w:sz w:val="20"/>
          <w:szCs w:val="20"/>
        </w:rPr>
        <w:t xml:space="preserve"> </w:t>
      </w:r>
    </w:p>
    <w:p w14:paraId="3C926752" w14:textId="13695554" w:rsidR="00F256B5" w:rsidRPr="00F256B5" w:rsidRDefault="00F256B5" w:rsidP="007E119A">
      <w:pPr>
        <w:pStyle w:val="LetterIndent1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Furring Strips (OPTIONAL) (Benjamin Obdyke Batten UV</w:t>
      </w:r>
      <w:r w:rsidR="00884866">
        <w:rPr>
          <w:rFonts w:cs="Arial"/>
          <w:color w:val="auto"/>
          <w:sz w:val="20"/>
          <w:szCs w:val="20"/>
        </w:rPr>
        <w:t>)</w:t>
      </w:r>
    </w:p>
    <w:p w14:paraId="5846136B" w14:textId="77777777" w:rsidR="00EE2C49" w:rsidRPr="00F256B5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1363C884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101EDB" w14:textId="77777777" w:rsidR="000211BB" w:rsidRPr="00F256B5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REFERENCES</w:t>
      </w:r>
    </w:p>
    <w:p w14:paraId="637CAC85" w14:textId="77777777" w:rsidR="00947018" w:rsidRPr="00F256B5" w:rsidRDefault="00233577" w:rsidP="00947018">
      <w:pPr>
        <w:pStyle w:val="LetterIndent1"/>
        <w:numPr>
          <w:ilvl w:val="0"/>
          <w:numId w:val="41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International</w:t>
      </w:r>
    </w:p>
    <w:p w14:paraId="40F358FC" w14:textId="7E2E157C" w:rsidR="00233577" w:rsidRPr="00F256B5" w:rsidRDefault="00233577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D5034; Test Method for Dry Tensile Strength</w:t>
      </w:r>
    </w:p>
    <w:p w14:paraId="7DC70C0C" w14:textId="308B5603" w:rsidR="00597925" w:rsidRPr="00F256B5" w:rsidRDefault="00597925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D779; Test Method for Water Vapor Resistance</w:t>
      </w:r>
    </w:p>
    <w:p w14:paraId="52A9A040" w14:textId="77777777" w:rsidR="00233577" w:rsidRPr="00F256B5" w:rsidRDefault="00233577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E84; Test Method for Surface Burning Characteristics of Building Materials</w:t>
      </w:r>
    </w:p>
    <w:p w14:paraId="507595E2" w14:textId="77777777" w:rsidR="00233577" w:rsidRPr="00F256B5" w:rsidRDefault="00233577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E96; Test Method for Water Vapor Transmission of Materials</w:t>
      </w:r>
    </w:p>
    <w:p w14:paraId="4A03E8C0" w14:textId="77777777" w:rsidR="00233577" w:rsidRDefault="00233577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ASTM E2178; Test Method for Air Permeance of Building Materials</w:t>
      </w:r>
    </w:p>
    <w:p w14:paraId="53E9CDC5" w14:textId="77777777" w:rsidR="00EC3746" w:rsidRDefault="00EC3746" w:rsidP="00EC3746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D1970; Test Method for Water Penetration around nails</w:t>
      </w:r>
    </w:p>
    <w:p w14:paraId="1304EBF0" w14:textId="0378FCC6" w:rsidR="00947018" w:rsidRPr="00F256B5" w:rsidRDefault="00597925" w:rsidP="00597925">
      <w:pPr>
        <w:pStyle w:val="LetterIndent1"/>
        <w:numPr>
          <w:ilvl w:val="0"/>
          <w:numId w:val="41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ICC – International Code Council</w:t>
      </w:r>
    </w:p>
    <w:p w14:paraId="3EDC1607" w14:textId="7E086713" w:rsidR="00233577" w:rsidRDefault="00597925" w:rsidP="00A125E7">
      <w:pPr>
        <w:pStyle w:val="NumberIndent2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AC38; Acceptance Criteria for Water-Resistive Barriers</w:t>
      </w:r>
    </w:p>
    <w:p w14:paraId="1FBD3D91" w14:textId="77777777" w:rsidR="00896104" w:rsidRPr="00204CAA" w:rsidRDefault="00896104" w:rsidP="00896104">
      <w:pPr>
        <w:pStyle w:val="LetterIndent1"/>
        <w:numPr>
          <w:ilvl w:val="0"/>
          <w:numId w:val="8"/>
        </w:numPr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AATCC – American Association of Textile Chemists and Colorists</w:t>
      </w:r>
    </w:p>
    <w:p w14:paraId="39EF9415" w14:textId="77777777" w:rsidR="00896104" w:rsidRPr="006D65DA" w:rsidRDefault="00896104" w:rsidP="00896104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Test Method 127 Water Resistance: Hydrostatic Pressure Test</w:t>
      </w:r>
    </w:p>
    <w:p w14:paraId="1C45DB18" w14:textId="77777777" w:rsidR="000211BB" w:rsidRPr="00F256B5" w:rsidRDefault="000211B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F2E54F" w14:textId="77777777" w:rsidR="00C91DD8" w:rsidRPr="00F256B5" w:rsidRDefault="008377D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1.</w:t>
      </w:r>
      <w:r w:rsidR="000211BB" w:rsidRPr="00F256B5">
        <w:rPr>
          <w:rFonts w:ascii="Arial" w:hAnsi="Arial" w:cs="Arial"/>
          <w:sz w:val="20"/>
          <w:szCs w:val="20"/>
        </w:rPr>
        <w:t>3</w:t>
      </w:r>
      <w:r w:rsidR="00C91DD8" w:rsidRPr="00F256B5">
        <w:rPr>
          <w:rFonts w:ascii="Arial" w:hAnsi="Arial" w:cs="Arial"/>
          <w:sz w:val="20"/>
          <w:szCs w:val="20"/>
        </w:rPr>
        <w:t xml:space="preserve"> SUBMITTALS</w:t>
      </w:r>
    </w:p>
    <w:p w14:paraId="0753ED61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C6685F" w14:textId="77777777" w:rsidR="00233577" w:rsidRPr="00F256B5" w:rsidRDefault="00233577" w:rsidP="00233577">
      <w:pPr>
        <w:pStyle w:val="LetterIndent1"/>
        <w:numPr>
          <w:ilvl w:val="0"/>
          <w:numId w:val="36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Refer to Section [01 33 00 Submittal Procedures] [insert section number and title].</w:t>
      </w:r>
    </w:p>
    <w:p w14:paraId="0B9EDEF4" w14:textId="77777777" w:rsidR="00233577" w:rsidRPr="00F256B5" w:rsidRDefault="00233577" w:rsidP="00233577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Product Data: Submit manufacturer current technical literature for each component.</w:t>
      </w:r>
    </w:p>
    <w:p w14:paraId="68DBF355" w14:textId="44FFCAB6" w:rsidR="00233577" w:rsidRPr="00F256B5" w:rsidRDefault="00233577" w:rsidP="008377DD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Samples: Weather Barrier membrane, minimum </w:t>
      </w:r>
      <w:r w:rsidR="00884866">
        <w:rPr>
          <w:rFonts w:cs="Arial"/>
          <w:color w:val="auto"/>
          <w:sz w:val="20"/>
          <w:szCs w:val="20"/>
        </w:rPr>
        <w:t>6</w:t>
      </w:r>
      <w:r w:rsidRPr="00F256B5">
        <w:rPr>
          <w:rFonts w:cs="Arial"/>
          <w:color w:val="auto"/>
          <w:sz w:val="20"/>
          <w:szCs w:val="20"/>
        </w:rPr>
        <w:t xml:space="preserve"> inches by </w:t>
      </w:r>
      <w:r w:rsidR="00884866">
        <w:rPr>
          <w:rFonts w:cs="Arial"/>
          <w:color w:val="auto"/>
          <w:sz w:val="20"/>
          <w:szCs w:val="20"/>
        </w:rPr>
        <w:t>9</w:t>
      </w:r>
      <w:r w:rsidRPr="00F256B5">
        <w:rPr>
          <w:rFonts w:cs="Arial"/>
          <w:color w:val="auto"/>
          <w:sz w:val="20"/>
          <w:szCs w:val="20"/>
        </w:rPr>
        <w:t xml:space="preserve"> inch</w:t>
      </w:r>
      <w:r w:rsidR="00884866">
        <w:rPr>
          <w:rFonts w:cs="Arial"/>
          <w:color w:val="auto"/>
          <w:sz w:val="20"/>
          <w:szCs w:val="20"/>
        </w:rPr>
        <w:t>es</w:t>
      </w:r>
      <w:r w:rsidRPr="00F256B5">
        <w:rPr>
          <w:rFonts w:cs="Arial"/>
          <w:color w:val="auto"/>
          <w:sz w:val="20"/>
          <w:szCs w:val="20"/>
        </w:rPr>
        <w:t>.</w:t>
      </w:r>
    </w:p>
    <w:p w14:paraId="5912E2A9" w14:textId="77777777" w:rsidR="00233577" w:rsidRPr="00F256B5" w:rsidRDefault="00233577" w:rsidP="00233577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Quality Assurance Submittals</w:t>
      </w:r>
    </w:p>
    <w:p w14:paraId="448E64FB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C4C721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 xml:space="preserve">Specifier Note: Article below should include statements of prerequisites, standards, limitations and criteria that establish an overall </w:t>
      </w:r>
      <w:r w:rsidR="00EE2C49" w:rsidRPr="00F256B5">
        <w:rPr>
          <w:rFonts w:ascii="Arial" w:hAnsi="Arial" w:cs="Arial"/>
          <w:i/>
          <w:sz w:val="20"/>
          <w:szCs w:val="20"/>
        </w:rPr>
        <w:t>level of</w:t>
      </w:r>
      <w:r w:rsidRPr="00F256B5">
        <w:rPr>
          <w:rFonts w:ascii="Arial" w:hAnsi="Arial" w:cs="Arial"/>
          <w:i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0917FD95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67E044" w14:textId="77777777" w:rsidR="00EE2C49" w:rsidRPr="00F256B5" w:rsidRDefault="008377D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1.</w:t>
      </w:r>
      <w:r w:rsidR="000211BB" w:rsidRPr="00F256B5">
        <w:rPr>
          <w:rFonts w:ascii="Arial" w:hAnsi="Arial" w:cs="Arial"/>
          <w:sz w:val="20"/>
          <w:szCs w:val="20"/>
        </w:rPr>
        <w:t>4</w:t>
      </w:r>
      <w:r w:rsidR="00C91DD8" w:rsidRPr="00F256B5">
        <w:rPr>
          <w:rFonts w:ascii="Arial" w:hAnsi="Arial" w:cs="Arial"/>
          <w:sz w:val="20"/>
          <w:szCs w:val="20"/>
        </w:rPr>
        <w:t xml:space="preserve"> QUALITY ASSURANCE</w:t>
      </w:r>
    </w:p>
    <w:p w14:paraId="4413982C" w14:textId="77777777" w:rsidR="00EE2C49" w:rsidRPr="00F256B5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lastRenderedPageBreak/>
        <w:t>Installer Qualifications: Utilize an installer having demonstrated experience on projects of similar size and complexity.</w:t>
      </w:r>
    </w:p>
    <w:p w14:paraId="3EC1B969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F2BA6D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Retain paragraph below if mock-up is required.</w:t>
      </w:r>
    </w:p>
    <w:p w14:paraId="02E6B3CE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8C8EE5" w14:textId="77777777" w:rsidR="003D294E" w:rsidRPr="00F256B5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Mock-Ups: [Specify requirements for mock-up.].</w:t>
      </w:r>
    </w:p>
    <w:p w14:paraId="1652D5B7" w14:textId="77777777" w:rsidR="003D294E" w:rsidRPr="00F256B5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Subject to acceptance by owner, mock-up may be retained as part of finish work.</w:t>
      </w:r>
    </w:p>
    <w:p w14:paraId="02DD94E4" w14:textId="77777777" w:rsidR="003D294E" w:rsidRPr="00F256B5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If mock-up is not retained, remove and properly dispose of mock-up.</w:t>
      </w:r>
    </w:p>
    <w:p w14:paraId="09A5A647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E8B528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Retain paragraph below if pre-installation meeting is required.</w:t>
      </w:r>
    </w:p>
    <w:p w14:paraId="247A9551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F0E32" w14:textId="77777777" w:rsidR="00C91DD8" w:rsidRPr="00F256B5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Pre</w:t>
      </w:r>
      <w:r w:rsidR="00EE2C49" w:rsidRPr="00F256B5">
        <w:rPr>
          <w:rFonts w:ascii="Arial" w:hAnsi="Arial" w:cs="Arial"/>
          <w:sz w:val="20"/>
          <w:szCs w:val="20"/>
        </w:rPr>
        <w:t>-</w:t>
      </w:r>
      <w:r w:rsidRPr="00F256B5">
        <w:rPr>
          <w:rFonts w:ascii="Arial" w:hAnsi="Arial" w:cs="Arial"/>
          <w:sz w:val="20"/>
          <w:szCs w:val="20"/>
        </w:rPr>
        <w:t>installation Meetings: [Specify requirements for meeting.].</w:t>
      </w:r>
    </w:p>
    <w:p w14:paraId="7590541D" w14:textId="77777777" w:rsidR="00EE2C49" w:rsidRPr="00F256B5" w:rsidRDefault="00EE2C49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F7CAB8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Article below should include specific protection and environmental conditions required dur</w:t>
      </w:r>
      <w:r w:rsidR="00C50A27" w:rsidRPr="00F256B5">
        <w:rPr>
          <w:rFonts w:ascii="Arial" w:hAnsi="Arial" w:cs="Arial"/>
          <w:i/>
          <w:sz w:val="20"/>
          <w:szCs w:val="20"/>
        </w:rPr>
        <w:t xml:space="preserve">ing storage. Coordinate article </w:t>
      </w:r>
      <w:r w:rsidRPr="00F256B5">
        <w:rPr>
          <w:rFonts w:ascii="Arial" w:hAnsi="Arial" w:cs="Arial"/>
          <w:i/>
          <w:sz w:val="20"/>
          <w:szCs w:val="20"/>
        </w:rPr>
        <w:t>below with Division 1 Product Requirements Section.</w:t>
      </w:r>
    </w:p>
    <w:p w14:paraId="0928BF8D" w14:textId="77777777" w:rsidR="00C50A27" w:rsidRPr="00F256B5" w:rsidRDefault="00C50A2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493B5E" w14:textId="77777777" w:rsidR="00C91DD8" w:rsidRPr="00F256B5" w:rsidRDefault="008377D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1.</w:t>
      </w:r>
      <w:r w:rsidR="000211BB" w:rsidRPr="00F256B5">
        <w:rPr>
          <w:rFonts w:ascii="Arial" w:hAnsi="Arial" w:cs="Arial"/>
          <w:sz w:val="20"/>
          <w:szCs w:val="20"/>
        </w:rPr>
        <w:t>5</w:t>
      </w:r>
      <w:r w:rsidR="00C91DD8" w:rsidRPr="00F256B5">
        <w:rPr>
          <w:rFonts w:ascii="Arial" w:hAnsi="Arial" w:cs="Arial"/>
          <w:sz w:val="20"/>
          <w:szCs w:val="20"/>
        </w:rPr>
        <w:t xml:space="preserve"> DELIVERY, STORAGE &amp; HANDLING</w:t>
      </w:r>
    </w:p>
    <w:p w14:paraId="4377795D" w14:textId="77777777" w:rsidR="00C50A27" w:rsidRPr="00F256B5" w:rsidRDefault="00C50A2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77B422" w14:textId="77777777" w:rsidR="003D294E" w:rsidRPr="00F256B5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General: Comply with Division 1 Product Requirement Section.</w:t>
      </w:r>
    </w:p>
    <w:p w14:paraId="604663E7" w14:textId="77777777" w:rsidR="003D294E" w:rsidRPr="00F256B5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Delivery: Deliver materials in manufacturer’s original, unopened, undamaged containers with identification labels intact.</w:t>
      </w:r>
    </w:p>
    <w:p w14:paraId="07736FCF" w14:textId="77777777" w:rsidR="00C91DD8" w:rsidRPr="00F256B5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Storage and Protection: Store materials protected from exposure to harmful environmental conditions and at temperature</w:t>
      </w:r>
      <w:r w:rsidR="00262172" w:rsidRPr="00F256B5">
        <w:rPr>
          <w:rFonts w:ascii="Arial" w:hAnsi="Arial" w:cs="Arial"/>
          <w:sz w:val="20"/>
          <w:szCs w:val="20"/>
        </w:rPr>
        <w:t xml:space="preserve"> </w:t>
      </w:r>
      <w:r w:rsidRPr="00F256B5">
        <w:rPr>
          <w:rFonts w:ascii="Arial" w:hAnsi="Arial" w:cs="Arial"/>
          <w:sz w:val="20"/>
          <w:szCs w:val="20"/>
        </w:rPr>
        <w:t>and humidity conditions recommended by the manufacturer.</w:t>
      </w:r>
    </w:p>
    <w:p w14:paraId="72951856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D387A9" w14:textId="77777777" w:rsidR="00C91DD8" w:rsidRPr="00F256B5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F256B5">
        <w:rPr>
          <w:rFonts w:ascii="Arial" w:hAnsi="Arial" w:cs="Arial"/>
          <w:i/>
          <w:sz w:val="20"/>
          <w:szCs w:val="20"/>
        </w:rPr>
        <w:t xml:space="preserve">  </w:t>
      </w:r>
      <w:r w:rsidRPr="00F256B5">
        <w:rPr>
          <w:rFonts w:ascii="Arial" w:hAnsi="Arial" w:cs="Arial"/>
          <w:i/>
          <w:sz w:val="20"/>
          <w:szCs w:val="20"/>
        </w:rPr>
        <w:t>Use this article to require special or extended warranty or bond covering the work of this section.</w:t>
      </w:r>
    </w:p>
    <w:p w14:paraId="3A08584E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30701D" w14:textId="77777777" w:rsidR="00C91DD8" w:rsidRPr="00F256B5" w:rsidRDefault="008377D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>1.</w:t>
      </w:r>
      <w:r w:rsidR="000211BB" w:rsidRPr="00F256B5">
        <w:rPr>
          <w:rFonts w:ascii="Arial" w:hAnsi="Arial" w:cs="Arial"/>
          <w:sz w:val="20"/>
          <w:szCs w:val="20"/>
        </w:rPr>
        <w:t>6</w:t>
      </w:r>
      <w:r w:rsidR="00C91DD8" w:rsidRPr="00F256B5">
        <w:rPr>
          <w:rFonts w:ascii="Arial" w:hAnsi="Arial" w:cs="Arial"/>
          <w:sz w:val="20"/>
          <w:szCs w:val="20"/>
        </w:rPr>
        <w:t xml:space="preserve"> WARRANTY</w:t>
      </w:r>
    </w:p>
    <w:p w14:paraId="764A092F" w14:textId="77777777" w:rsidR="00961A1D" w:rsidRPr="00F256B5" w:rsidRDefault="00961A1D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4F4BA2" w14:textId="77777777" w:rsidR="00C91DD8" w:rsidRPr="00F256B5" w:rsidRDefault="00C91DD8" w:rsidP="00947018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Project Warranty: Refer to Conditions of the Contract for project warranty provisions.</w:t>
      </w:r>
    </w:p>
    <w:p w14:paraId="2A154D8F" w14:textId="77777777" w:rsidR="003D294E" w:rsidRPr="00F256B5" w:rsidRDefault="00C91DD8" w:rsidP="00947018">
      <w:pPr>
        <w:pStyle w:val="LetterIndent1"/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Manufacturer’s Warranty: Submit, for Owner’s acceptance, manufacturer’s standard warranty document executed by</w:t>
      </w:r>
      <w:r w:rsidR="00530553" w:rsidRPr="00F256B5">
        <w:rPr>
          <w:rFonts w:cs="Arial"/>
          <w:color w:val="auto"/>
          <w:sz w:val="20"/>
          <w:szCs w:val="20"/>
        </w:rPr>
        <w:t xml:space="preserve"> </w:t>
      </w:r>
      <w:r w:rsidRPr="00F256B5">
        <w:rPr>
          <w:rFonts w:cs="Arial"/>
          <w:color w:val="auto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F256B5">
        <w:rPr>
          <w:rFonts w:cs="Arial"/>
          <w:color w:val="auto"/>
          <w:sz w:val="20"/>
          <w:szCs w:val="20"/>
        </w:rPr>
        <w:t xml:space="preserve"> </w:t>
      </w:r>
      <w:r w:rsidRPr="00F256B5">
        <w:rPr>
          <w:rFonts w:cs="Arial"/>
          <w:color w:val="auto"/>
          <w:sz w:val="20"/>
          <w:szCs w:val="20"/>
        </w:rPr>
        <w:t>under contract documents.</w:t>
      </w:r>
    </w:p>
    <w:p w14:paraId="0E4D3A46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C1424E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256B5">
        <w:rPr>
          <w:rFonts w:ascii="Arial" w:hAnsi="Arial" w:cs="Arial"/>
          <w:i/>
          <w:sz w:val="20"/>
          <w:szCs w:val="20"/>
        </w:rPr>
        <w:t>Specifier Note: Coordinate subparagraph below with manufacturer’s warranty requirements.</w:t>
      </w:r>
    </w:p>
    <w:p w14:paraId="681990FC" w14:textId="77777777" w:rsidR="003D294E" w:rsidRPr="00F256B5" w:rsidRDefault="003D294E" w:rsidP="003D29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F6148" w14:textId="77777777" w:rsidR="006670DD" w:rsidRDefault="006670DD" w:rsidP="006670DD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website</w:t>
      </w:r>
    </w:p>
    <w:p w14:paraId="6683D65A" w14:textId="77777777" w:rsidR="006670DD" w:rsidRPr="00977526" w:rsidRDefault="006670DD" w:rsidP="006670DD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100E4883" w14:textId="77777777" w:rsidR="001A2CC4" w:rsidRPr="00F256B5" w:rsidRDefault="001A2CC4" w:rsidP="001A2C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008B28" w14:textId="77777777" w:rsidR="00A125E7" w:rsidRPr="00F256B5" w:rsidRDefault="00A125E7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E72E89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F10FAB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F2DB0D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CA69F3" w14:textId="77777777" w:rsidR="00A125E7" w:rsidRPr="00F256B5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F5C28" w14:textId="77777777" w:rsidR="00A125E7" w:rsidRPr="00F256B5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8F2BF1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C95AC59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501861C" w14:textId="77777777" w:rsidR="00CD79AB" w:rsidRPr="00F256B5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19BC14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04512AC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E3C4A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6D65DA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14FC0DC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A8DC8A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>.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7D2166C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70FFE5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6D65DA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5B15A3C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38A384" w14:textId="77777777" w:rsidR="00065A33" w:rsidRPr="006D65DA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5FE5EED2" w14:textId="71EE837D" w:rsidR="00065A33" w:rsidRPr="006D65DA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D65DA">
        <w:rPr>
          <w:rFonts w:ascii="Arial" w:hAnsi="Arial" w:cs="Arial"/>
          <w:color w:val="000000"/>
          <w:sz w:val="20"/>
          <w:szCs w:val="20"/>
        </w:rPr>
        <w:t>, Horsham, PA 19044; Telephone: (800) 523-5261; Fax: (215) 672-3731;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82ECC">
        <w:rPr>
          <w:rFonts w:ascii="Arial" w:hAnsi="Arial" w:cs="Arial"/>
          <w:color w:val="0000FF"/>
          <w:sz w:val="20"/>
          <w:szCs w:val="20"/>
        </w:rPr>
        <w:t>TechSupport</w:t>
      </w:r>
      <w:r w:rsidRPr="006D65DA">
        <w:rPr>
          <w:rFonts w:ascii="Arial" w:hAnsi="Arial" w:cs="Arial"/>
          <w:color w:val="0000FF"/>
          <w:sz w:val="20"/>
          <w:szCs w:val="20"/>
        </w:rPr>
        <w:t>@obdyke.com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D65DA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  <w:r w:rsidRPr="006D65DA">
        <w:rPr>
          <w:rFonts w:ascii="Arial" w:hAnsi="Arial" w:cs="Arial"/>
          <w:color w:val="000000"/>
          <w:sz w:val="20"/>
          <w:szCs w:val="20"/>
        </w:rPr>
        <w:t>.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>)</w:t>
      </w:r>
    </w:p>
    <w:p w14:paraId="1307CF66" w14:textId="77777777" w:rsidR="00065A33" w:rsidRPr="006D65DA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D65DA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2DAC3F1E" w14:textId="24CB4901" w:rsidR="00065A33" w:rsidRPr="006D65DA" w:rsidRDefault="00AE6F2D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E6F2D">
        <w:rPr>
          <w:rStyle w:val="186Specifier"/>
          <w:rFonts w:ascii="Arial" w:hAnsi="Arial" w:cs="Arial"/>
          <w:color w:val="auto"/>
          <w:sz w:val="20"/>
          <w:szCs w:val="20"/>
        </w:rPr>
        <w:t>InvisiWrap</w:t>
      </w:r>
      <w:proofErr w:type="spellEnd"/>
      <w:r w:rsidRPr="00AE6F2D">
        <w:rPr>
          <w:rStyle w:val="186Specifier"/>
          <w:rFonts w:ascii="Arial" w:hAnsi="Arial" w:cs="Arial"/>
          <w:color w:val="auto"/>
          <w:sz w:val="20"/>
          <w:szCs w:val="20"/>
        </w:rPr>
        <w:t xml:space="preserve">® SA </w:t>
      </w:r>
      <w:proofErr w:type="spellStart"/>
      <w:r w:rsidRPr="00AE6F2D">
        <w:rPr>
          <w:rStyle w:val="186Specifier"/>
          <w:rFonts w:ascii="Arial" w:hAnsi="Arial" w:cs="Arial"/>
          <w:color w:val="auto"/>
          <w:sz w:val="20"/>
          <w:szCs w:val="20"/>
        </w:rPr>
        <w:t>Housewrap</w:t>
      </w:r>
      <w:proofErr w:type="spellEnd"/>
      <w:r w:rsidR="00BC6843" w:rsidRPr="006D65DA">
        <w:rPr>
          <w:rFonts w:ascii="Arial" w:hAnsi="Arial" w:cs="Arial"/>
          <w:color w:val="000000"/>
          <w:sz w:val="20"/>
          <w:szCs w:val="20"/>
        </w:rPr>
        <w:t xml:space="preserve"> General Characteristics</w:t>
      </w:r>
    </w:p>
    <w:p w14:paraId="43FE2B2E" w14:textId="7757D15B" w:rsidR="00681D58" w:rsidRPr="006D65DA" w:rsidRDefault="00C91DD8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4E7ACF67">
        <w:rPr>
          <w:rFonts w:ascii="Arial" w:hAnsi="Arial" w:cs="Arial"/>
          <w:color w:val="000000" w:themeColor="text1"/>
          <w:sz w:val="20"/>
          <w:szCs w:val="20"/>
        </w:rPr>
        <w:t xml:space="preserve">Description: </w:t>
      </w:r>
      <w:r w:rsidR="78478F77" w:rsidRPr="4E7ACF67">
        <w:rPr>
          <w:rFonts w:ascii="Arial" w:hAnsi="Arial" w:cs="Arial"/>
          <w:color w:val="000000" w:themeColor="text1"/>
          <w:sz w:val="20"/>
          <w:szCs w:val="20"/>
        </w:rPr>
        <w:t>Pol</w:t>
      </w:r>
      <w:r w:rsidR="767DF74B" w:rsidRPr="4E7ACF67">
        <w:rPr>
          <w:rFonts w:ascii="Arial" w:hAnsi="Arial" w:cs="Arial"/>
          <w:color w:val="000000" w:themeColor="text1"/>
          <w:sz w:val="20"/>
          <w:szCs w:val="20"/>
        </w:rPr>
        <w:t>yester</w:t>
      </w:r>
      <w:r w:rsidR="00142DE6" w:rsidRPr="4E7ACF67">
        <w:rPr>
          <w:rFonts w:ascii="Arial" w:hAnsi="Arial" w:cs="Arial"/>
          <w:color w:val="000000" w:themeColor="text1"/>
          <w:sz w:val="20"/>
          <w:szCs w:val="20"/>
        </w:rPr>
        <w:t xml:space="preserve"> nonwoven with </w:t>
      </w:r>
      <w:r w:rsidR="00597925" w:rsidRPr="4E7ACF67">
        <w:rPr>
          <w:rFonts w:ascii="Arial" w:hAnsi="Arial" w:cs="Arial"/>
          <w:color w:val="000000" w:themeColor="text1"/>
          <w:sz w:val="20"/>
          <w:szCs w:val="20"/>
        </w:rPr>
        <w:t>a proprietary UV coating</w:t>
      </w:r>
      <w:r w:rsidR="00752669" w:rsidRPr="4E7ACF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4206ACE" w:rsidRPr="4E7ACF67">
        <w:rPr>
          <w:rFonts w:ascii="Arial" w:hAnsi="Arial" w:cs="Arial"/>
          <w:color w:val="000000" w:themeColor="text1"/>
          <w:sz w:val="20"/>
          <w:szCs w:val="20"/>
        </w:rPr>
        <w:t>and</w:t>
      </w:r>
      <w:r w:rsidR="00752669" w:rsidRPr="4E7ACF67">
        <w:rPr>
          <w:rFonts w:ascii="Arial" w:hAnsi="Arial" w:cs="Arial"/>
          <w:color w:val="000000" w:themeColor="text1"/>
          <w:sz w:val="20"/>
          <w:szCs w:val="20"/>
        </w:rPr>
        <w:t xml:space="preserve"> propri</w:t>
      </w:r>
      <w:r w:rsidR="004E149C" w:rsidRPr="4E7ACF67">
        <w:rPr>
          <w:rFonts w:ascii="Arial" w:hAnsi="Arial" w:cs="Arial"/>
          <w:color w:val="000000" w:themeColor="text1"/>
          <w:sz w:val="20"/>
          <w:szCs w:val="20"/>
        </w:rPr>
        <w:t>etary continuous acrylic adhes</w:t>
      </w:r>
      <w:r w:rsidR="00B708FA" w:rsidRPr="4E7ACF67">
        <w:rPr>
          <w:rFonts w:ascii="Arial" w:hAnsi="Arial" w:cs="Arial"/>
          <w:color w:val="000000" w:themeColor="text1"/>
          <w:sz w:val="20"/>
          <w:szCs w:val="20"/>
        </w:rPr>
        <w:t>ive</w:t>
      </w:r>
    </w:p>
    <w:p w14:paraId="08CB4FEB" w14:textId="77777777" w:rsidR="00A17891" w:rsidRPr="006D65DA" w:rsidRDefault="00A17891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Appearance: un-printed black substrate</w:t>
      </w:r>
    </w:p>
    <w:p w14:paraId="7AC5936E" w14:textId="484E2AE5" w:rsidR="00065A33" w:rsidRPr="006D65DA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Poly</w:t>
      </w:r>
      <w:r w:rsidR="00597925">
        <w:rPr>
          <w:rFonts w:ascii="Arial" w:hAnsi="Arial" w:cs="Arial"/>
          <w:color w:val="000000"/>
          <w:sz w:val="20"/>
          <w:szCs w:val="20"/>
        </w:rPr>
        <w:t>ester</w:t>
      </w:r>
    </w:p>
    <w:p w14:paraId="08B5D17C" w14:textId="7001B20C" w:rsidR="00065A33" w:rsidRPr="006D65DA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Width: </w:t>
      </w:r>
      <w:r w:rsidR="00597925">
        <w:rPr>
          <w:rFonts w:ascii="Arial" w:hAnsi="Arial" w:cs="Arial"/>
          <w:color w:val="000000"/>
          <w:sz w:val="20"/>
          <w:szCs w:val="20"/>
        </w:rPr>
        <w:t>4.</w:t>
      </w:r>
      <w:r w:rsidR="00B708FA">
        <w:rPr>
          <w:rFonts w:ascii="Arial" w:hAnsi="Arial" w:cs="Arial"/>
          <w:color w:val="000000"/>
          <w:sz w:val="20"/>
          <w:szCs w:val="20"/>
        </w:rPr>
        <w:t>75</w:t>
      </w:r>
      <w:r w:rsidR="00597925">
        <w:rPr>
          <w:rFonts w:ascii="Arial" w:hAnsi="Arial" w:cs="Arial"/>
          <w:color w:val="000000"/>
          <w:sz w:val="20"/>
          <w:szCs w:val="20"/>
        </w:rPr>
        <w:t xml:space="preserve"> ft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 xml:space="preserve"> (1.</w:t>
      </w:r>
      <w:r w:rsidR="000E2998">
        <w:rPr>
          <w:rFonts w:ascii="Arial" w:hAnsi="Arial" w:cs="Arial"/>
          <w:color w:val="000000"/>
          <w:sz w:val="20"/>
          <w:szCs w:val="20"/>
        </w:rPr>
        <w:t>4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5 m)</w:t>
      </w:r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42323287" w14:textId="53F0D474" w:rsidR="00065A33" w:rsidRPr="006D65DA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B708FA">
        <w:rPr>
          <w:rFonts w:ascii="Arial" w:hAnsi="Arial" w:cs="Arial"/>
          <w:color w:val="000000"/>
          <w:sz w:val="20"/>
          <w:szCs w:val="20"/>
        </w:rPr>
        <w:t>8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0 ft (</w:t>
      </w:r>
      <w:r w:rsidR="00C53787">
        <w:rPr>
          <w:rFonts w:ascii="Arial" w:hAnsi="Arial" w:cs="Arial"/>
          <w:color w:val="000000"/>
          <w:sz w:val="20"/>
          <w:szCs w:val="20"/>
        </w:rPr>
        <w:t>24.4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1AC92C87" w14:textId="08C0A7ED" w:rsidR="00065A33" w:rsidRPr="006D65DA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B52653">
        <w:rPr>
          <w:rFonts w:ascii="Arial" w:hAnsi="Arial" w:cs="Arial"/>
          <w:color w:val="000000"/>
          <w:sz w:val="20"/>
          <w:szCs w:val="20"/>
        </w:rPr>
        <w:t>30</w:t>
      </w:r>
      <w:r w:rsidR="003244FE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6D65DA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6D65DA">
        <w:rPr>
          <w:rFonts w:ascii="Arial" w:hAnsi="Arial" w:cs="Arial"/>
          <w:color w:val="000000"/>
          <w:sz w:val="20"/>
          <w:szCs w:val="20"/>
        </w:rPr>
        <w:t>/roll</w:t>
      </w:r>
    </w:p>
    <w:p w14:paraId="32BDF576" w14:textId="2F37293E" w:rsidR="001A2CC4" w:rsidRPr="006D65DA" w:rsidRDefault="00597925" w:rsidP="001A2CC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597925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CD7322" w:rsidRPr="00AE6F2D">
        <w:rPr>
          <w:rStyle w:val="186Specifier"/>
          <w:rFonts w:ascii="Arial" w:hAnsi="Arial" w:cs="Arial"/>
          <w:color w:val="auto"/>
          <w:sz w:val="20"/>
          <w:szCs w:val="20"/>
        </w:rPr>
        <w:t>® SA</w:t>
      </w:r>
      <w:r w:rsidR="00BE640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6843"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="00BC6843" w:rsidRPr="006D65DA">
        <w:rPr>
          <w:rFonts w:ascii="Arial" w:hAnsi="Arial" w:cs="Arial"/>
          <w:color w:val="000000"/>
          <w:sz w:val="20"/>
          <w:szCs w:val="20"/>
        </w:rPr>
        <w:t xml:space="preserve"> Performance Characteristics</w:t>
      </w:r>
    </w:p>
    <w:p w14:paraId="3C7E6F1B" w14:textId="656F51DE" w:rsidR="001A2CC4" w:rsidRPr="00F256B5" w:rsidRDefault="001A2CC4" w:rsidP="00A125E7">
      <w:pPr>
        <w:pStyle w:val="NumberIndent2"/>
        <w:numPr>
          <w:ilvl w:val="2"/>
          <w:numId w:val="4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Color: Black (exterior) with allowable UV exposure for </w:t>
      </w:r>
      <w:r w:rsidR="00597925" w:rsidRPr="00F256B5">
        <w:rPr>
          <w:rFonts w:cs="Arial"/>
          <w:color w:val="auto"/>
          <w:sz w:val="20"/>
          <w:szCs w:val="20"/>
        </w:rPr>
        <w:t>365</w:t>
      </w:r>
      <w:r w:rsidRPr="00F256B5">
        <w:rPr>
          <w:rFonts w:cs="Arial"/>
          <w:color w:val="auto"/>
          <w:sz w:val="20"/>
          <w:szCs w:val="20"/>
        </w:rPr>
        <w:t xml:space="preserve"> days</w:t>
      </w:r>
    </w:p>
    <w:p w14:paraId="59794456" w14:textId="04E6603E" w:rsidR="00A125E7" w:rsidRPr="00F256B5" w:rsidRDefault="00BE6403" w:rsidP="00A125E7">
      <w:pPr>
        <w:pStyle w:val="NumberIndent2"/>
        <w:numPr>
          <w:ilvl w:val="2"/>
          <w:numId w:val="4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>Air Penetration: 0.00</w:t>
      </w:r>
      <w:r w:rsidR="000B7D39">
        <w:rPr>
          <w:rFonts w:cs="Arial"/>
          <w:color w:val="auto"/>
          <w:sz w:val="20"/>
          <w:szCs w:val="20"/>
        </w:rPr>
        <w:t>9</w:t>
      </w:r>
      <w:r w:rsidR="00684EF8" w:rsidRPr="00F256B5">
        <w:rPr>
          <w:rFonts w:cs="Arial"/>
          <w:color w:val="auto"/>
          <w:sz w:val="20"/>
          <w:szCs w:val="20"/>
        </w:rPr>
        <w:t xml:space="preserve"> L/(sm</w:t>
      </w:r>
      <w:r w:rsidR="00684EF8" w:rsidRPr="00F256B5">
        <w:rPr>
          <w:rFonts w:cs="Arial"/>
          <w:color w:val="auto"/>
          <w:sz w:val="20"/>
          <w:szCs w:val="20"/>
          <w:vertAlign w:val="superscript"/>
        </w:rPr>
        <w:t>2</w:t>
      </w:r>
      <w:r w:rsidR="00684EF8" w:rsidRPr="00F256B5">
        <w:rPr>
          <w:rFonts w:cs="Arial"/>
          <w:color w:val="auto"/>
          <w:sz w:val="20"/>
          <w:szCs w:val="20"/>
        </w:rPr>
        <w:t xml:space="preserve">) at 75 </w:t>
      </w:r>
      <w:r w:rsidR="00884866">
        <w:rPr>
          <w:rFonts w:cs="Arial"/>
          <w:color w:val="auto"/>
          <w:sz w:val="20"/>
          <w:szCs w:val="20"/>
        </w:rPr>
        <w:t>Pa</w:t>
      </w:r>
      <w:r w:rsidR="00684EF8" w:rsidRPr="00F256B5">
        <w:rPr>
          <w:rFonts w:cs="Arial"/>
          <w:color w:val="auto"/>
          <w:sz w:val="20"/>
          <w:szCs w:val="20"/>
        </w:rPr>
        <w:t>, when tested in accordance with ASTM E2178.</w:t>
      </w:r>
      <w:r w:rsidR="00597925" w:rsidRPr="00F256B5">
        <w:rPr>
          <w:rFonts w:cs="Arial"/>
          <w:color w:val="auto"/>
          <w:sz w:val="20"/>
          <w:szCs w:val="20"/>
        </w:rPr>
        <w:t xml:space="preserve"> </w:t>
      </w:r>
    </w:p>
    <w:p w14:paraId="1C3F75CE" w14:textId="256535A6" w:rsidR="00A125E7" w:rsidRPr="00F256B5" w:rsidRDefault="00684EF8" w:rsidP="00A125E7">
      <w:pPr>
        <w:pStyle w:val="NumberIndent2"/>
        <w:numPr>
          <w:ilvl w:val="2"/>
          <w:numId w:val="4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Water Vapor Transmission: </w:t>
      </w:r>
      <w:r w:rsidR="00597925" w:rsidRPr="00F256B5">
        <w:rPr>
          <w:rFonts w:cs="Arial"/>
          <w:color w:val="auto"/>
          <w:sz w:val="20"/>
          <w:szCs w:val="20"/>
        </w:rPr>
        <w:t>1</w:t>
      </w:r>
      <w:r w:rsidR="00ED26E8">
        <w:rPr>
          <w:rFonts w:cs="Arial"/>
          <w:color w:val="auto"/>
          <w:sz w:val="20"/>
          <w:szCs w:val="20"/>
        </w:rPr>
        <w:t>0</w:t>
      </w:r>
      <w:r w:rsidRPr="00F256B5">
        <w:rPr>
          <w:rFonts w:cs="Arial"/>
          <w:color w:val="auto"/>
          <w:sz w:val="20"/>
          <w:szCs w:val="20"/>
        </w:rPr>
        <w:t xml:space="preserve"> perms, when tested in accordance with ASTM E 96, Method A.</w:t>
      </w:r>
      <w:r w:rsidR="00597925" w:rsidRPr="00F256B5">
        <w:rPr>
          <w:rFonts w:cs="Arial"/>
          <w:color w:val="auto"/>
          <w:sz w:val="20"/>
          <w:szCs w:val="20"/>
        </w:rPr>
        <w:t xml:space="preserve"> </w:t>
      </w:r>
    </w:p>
    <w:p w14:paraId="49971C27" w14:textId="202AD9B0" w:rsidR="00A125E7" w:rsidRPr="00F256B5" w:rsidRDefault="00684EF8" w:rsidP="00A125E7">
      <w:pPr>
        <w:pStyle w:val="NumberIndent2"/>
        <w:numPr>
          <w:ilvl w:val="2"/>
          <w:numId w:val="4"/>
        </w:numPr>
        <w:rPr>
          <w:rFonts w:cs="Arial"/>
          <w:color w:val="auto"/>
          <w:sz w:val="20"/>
          <w:szCs w:val="20"/>
        </w:rPr>
      </w:pPr>
      <w:r w:rsidRPr="00F256B5">
        <w:rPr>
          <w:rFonts w:cs="Arial"/>
          <w:color w:val="auto"/>
          <w:sz w:val="20"/>
          <w:szCs w:val="20"/>
        </w:rPr>
        <w:t xml:space="preserve">Water </w:t>
      </w:r>
      <w:r w:rsidR="00597925" w:rsidRPr="00F256B5">
        <w:rPr>
          <w:rFonts w:cs="Arial"/>
          <w:color w:val="auto"/>
          <w:sz w:val="20"/>
          <w:szCs w:val="20"/>
        </w:rPr>
        <w:t>Vapor</w:t>
      </w:r>
      <w:r w:rsidRPr="00F256B5">
        <w:rPr>
          <w:rFonts w:cs="Arial"/>
          <w:color w:val="auto"/>
          <w:sz w:val="20"/>
          <w:szCs w:val="20"/>
        </w:rPr>
        <w:t xml:space="preserve"> Resistance: </w:t>
      </w:r>
      <w:r w:rsidR="00597925" w:rsidRPr="00F256B5">
        <w:rPr>
          <w:rFonts w:cs="Arial"/>
          <w:color w:val="auto"/>
          <w:sz w:val="20"/>
          <w:szCs w:val="20"/>
        </w:rPr>
        <w:t>PASS. No transudation at 1/6</w:t>
      </w:r>
      <w:r w:rsidR="00597925" w:rsidRPr="00F256B5">
        <w:rPr>
          <w:rFonts w:cs="Arial"/>
          <w:color w:val="auto"/>
          <w:sz w:val="20"/>
          <w:szCs w:val="20"/>
          <w:vertAlign w:val="superscript"/>
        </w:rPr>
        <w:t>th</w:t>
      </w:r>
      <w:r w:rsidR="00597925" w:rsidRPr="00F256B5">
        <w:rPr>
          <w:rFonts w:cs="Arial"/>
          <w:color w:val="auto"/>
          <w:sz w:val="20"/>
          <w:szCs w:val="20"/>
        </w:rPr>
        <w:t xml:space="preserve"> of an hour,</w:t>
      </w:r>
      <w:r w:rsidR="0069594F" w:rsidRPr="00F256B5">
        <w:rPr>
          <w:rFonts w:cs="Arial"/>
          <w:color w:val="auto"/>
          <w:sz w:val="20"/>
          <w:szCs w:val="20"/>
        </w:rPr>
        <w:t xml:space="preserve"> </w:t>
      </w:r>
      <w:r w:rsidRPr="00F256B5">
        <w:rPr>
          <w:rFonts w:cs="Arial"/>
          <w:color w:val="auto"/>
          <w:sz w:val="20"/>
          <w:szCs w:val="20"/>
        </w:rPr>
        <w:t>when tested in accord</w:t>
      </w:r>
      <w:r w:rsidR="0010619C" w:rsidRPr="00F256B5">
        <w:rPr>
          <w:rFonts w:cs="Arial"/>
          <w:color w:val="auto"/>
          <w:sz w:val="20"/>
          <w:szCs w:val="20"/>
        </w:rPr>
        <w:t>ance with</w:t>
      </w:r>
      <w:r w:rsidR="00597925" w:rsidRPr="00F256B5">
        <w:rPr>
          <w:rFonts w:cs="Arial"/>
          <w:color w:val="auto"/>
          <w:sz w:val="20"/>
          <w:szCs w:val="20"/>
        </w:rPr>
        <w:t xml:space="preserve"> ASTM D779</w:t>
      </w:r>
      <w:r w:rsidR="0010619C" w:rsidRPr="00F256B5">
        <w:rPr>
          <w:rFonts w:cs="Arial"/>
          <w:color w:val="auto"/>
          <w:sz w:val="20"/>
          <w:szCs w:val="20"/>
        </w:rPr>
        <w:t>.</w:t>
      </w:r>
    </w:p>
    <w:p w14:paraId="451FE679" w14:textId="58A76E7A" w:rsidR="00A125E7" w:rsidRPr="006D65DA" w:rsidRDefault="00684EF8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Tensile Strength: </w:t>
      </w:r>
      <w:r w:rsidR="00597925">
        <w:rPr>
          <w:rFonts w:cs="Arial"/>
          <w:sz w:val="20"/>
          <w:szCs w:val="20"/>
        </w:rPr>
        <w:t>12</w:t>
      </w:r>
      <w:r w:rsidR="001C51B1">
        <w:rPr>
          <w:rFonts w:cs="Arial"/>
          <w:sz w:val="20"/>
          <w:szCs w:val="20"/>
        </w:rPr>
        <w:t>7.3</w:t>
      </w:r>
      <w:r w:rsidRPr="006D65DA">
        <w:rPr>
          <w:rFonts w:cs="Arial"/>
          <w:sz w:val="20"/>
          <w:szCs w:val="20"/>
        </w:rPr>
        <w:t xml:space="preserve"> MD, </w:t>
      </w:r>
      <w:r w:rsidR="001C51B1">
        <w:rPr>
          <w:rFonts w:cs="Arial"/>
          <w:sz w:val="20"/>
          <w:szCs w:val="20"/>
        </w:rPr>
        <w:t>96.7</w:t>
      </w:r>
      <w:r w:rsidRPr="006D65DA">
        <w:rPr>
          <w:rFonts w:cs="Arial"/>
          <w:sz w:val="20"/>
          <w:szCs w:val="20"/>
        </w:rPr>
        <w:t xml:space="preserve"> CD, when tested in accordance with ASTM D5034.</w:t>
      </w:r>
    </w:p>
    <w:p w14:paraId="7D541416" w14:textId="77777777" w:rsidR="00A125E7" w:rsidRPr="006D65DA" w:rsidRDefault="00A125E7" w:rsidP="00A125E7">
      <w:pPr>
        <w:pStyle w:val="NumberIndent2"/>
        <w:ind w:left="2160"/>
        <w:rPr>
          <w:rFonts w:cs="Arial"/>
          <w:sz w:val="20"/>
          <w:szCs w:val="20"/>
        </w:rPr>
      </w:pPr>
    </w:p>
    <w:p w14:paraId="1D9388B4" w14:textId="77777777" w:rsidR="008D17EC" w:rsidRPr="006D65DA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F02CD8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7BF530EF" w14:textId="77777777" w:rsidR="004F0A2E" w:rsidRPr="006D65DA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633232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608954E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8ABFE4" w14:textId="77777777" w:rsidR="00C91DD8" w:rsidRPr="006D65DA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58F05A7B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CBF38F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064B646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56B642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lastRenderedPageBreak/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ACCESSORIES</w:t>
      </w:r>
    </w:p>
    <w:p w14:paraId="3A9AAD5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F982C7" w14:textId="77777777" w:rsidR="00C91DD8" w:rsidRPr="006D65DA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62095D86" w14:textId="6CE25279" w:rsidR="00A272C3" w:rsidRPr="006D65DA" w:rsidRDefault="00A272C3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Flashing: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>[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>HydroFlash</w:t>
      </w:r>
      <w:r w:rsidR="00673EE1" w:rsidRPr="006D65DA">
        <w:rPr>
          <w:rFonts w:ascii="Arial" w:hAnsi="Arial" w:cs="Arial"/>
          <w:color w:val="000000"/>
          <w:sz w:val="20"/>
          <w:szCs w:val="20"/>
        </w:rPr>
        <w:t>®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597925">
        <w:rPr>
          <w:rFonts w:ascii="Arial" w:hAnsi="Arial" w:cs="Arial"/>
          <w:color w:val="000000"/>
          <w:sz w:val="20"/>
          <w:szCs w:val="20"/>
        </w:rPr>
        <w:t>+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 xml:space="preserve"> Self-Adhered Flashing]</w:t>
      </w:r>
    </w:p>
    <w:p w14:paraId="1C55C7C8" w14:textId="4182D9E1" w:rsidR="00800BC2" w:rsidRPr="006D65DA" w:rsidRDefault="00800BC2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</w:t>
      </w:r>
      <w:r w:rsidR="00673EE1" w:rsidRPr="006D65DA">
        <w:rPr>
          <w:rFonts w:ascii="Arial" w:hAnsi="Arial" w:cs="Arial"/>
          <w:sz w:val="20"/>
          <w:szCs w:val="20"/>
        </w:rPr>
        <w:t>®</w:t>
      </w:r>
      <w:r w:rsidRPr="006D65DA">
        <w:rPr>
          <w:rFonts w:ascii="Arial" w:hAnsi="Arial" w:cs="Arial"/>
          <w:sz w:val="20"/>
          <w:szCs w:val="20"/>
        </w:rPr>
        <w:t xml:space="preserve"> </w:t>
      </w:r>
      <w:r w:rsidR="00112589" w:rsidRPr="006D65DA">
        <w:rPr>
          <w:rFonts w:ascii="Arial" w:hAnsi="Arial" w:cs="Arial"/>
          <w:sz w:val="20"/>
          <w:szCs w:val="20"/>
        </w:rPr>
        <w:t>UV</w:t>
      </w:r>
      <w:r w:rsidR="00597925">
        <w:rPr>
          <w:rFonts w:ascii="Arial" w:hAnsi="Arial" w:cs="Arial"/>
          <w:sz w:val="20"/>
          <w:szCs w:val="20"/>
        </w:rPr>
        <w:t>+</w:t>
      </w:r>
      <w:r w:rsidR="00112589" w:rsidRPr="006D65DA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Self-Adhered Flashing Characteristics:</w:t>
      </w:r>
    </w:p>
    <w:p w14:paraId="21DDFEED" w14:textId="4B41B983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6434EF37">
        <w:rPr>
          <w:rFonts w:ascii="Arial" w:hAnsi="Arial" w:cs="Arial"/>
          <w:sz w:val="20"/>
          <w:szCs w:val="20"/>
        </w:rPr>
        <w:t xml:space="preserve">Description: specially-formulated </w:t>
      </w:r>
      <w:r w:rsidR="00112589" w:rsidRPr="6434EF37">
        <w:rPr>
          <w:rFonts w:ascii="Arial" w:hAnsi="Arial" w:cs="Arial"/>
          <w:sz w:val="20"/>
          <w:szCs w:val="20"/>
        </w:rPr>
        <w:t xml:space="preserve">black </w:t>
      </w:r>
      <w:r w:rsidRPr="6434EF37">
        <w:rPr>
          <w:rFonts w:ascii="Arial" w:hAnsi="Arial" w:cs="Arial"/>
          <w:sz w:val="20"/>
          <w:szCs w:val="20"/>
        </w:rPr>
        <w:t>self-adhered flashing for</w:t>
      </w:r>
      <w:r w:rsidR="60D6CDB6" w:rsidRPr="6434EF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5C22466C" w:rsidRPr="6434EF37">
        <w:rPr>
          <w:rFonts w:ascii="Arial" w:hAnsi="Arial" w:cs="Arial"/>
          <w:sz w:val="20"/>
          <w:szCs w:val="20"/>
        </w:rPr>
        <w:t>I</w:t>
      </w:r>
      <w:r w:rsidR="60D6CDB6" w:rsidRPr="6434EF37">
        <w:rPr>
          <w:rFonts w:ascii="Arial" w:hAnsi="Arial" w:cs="Arial"/>
          <w:color w:val="000000" w:themeColor="text1"/>
          <w:sz w:val="20"/>
          <w:szCs w:val="20"/>
        </w:rPr>
        <w:t>nvisiWrap</w:t>
      </w:r>
      <w:proofErr w:type="spellEnd"/>
      <w:r w:rsidR="60D6CDB6" w:rsidRPr="6434EF37">
        <w:rPr>
          <w:rFonts w:ascii="Arial" w:hAnsi="Arial" w:cs="Arial"/>
          <w:color w:val="000000" w:themeColor="text1"/>
          <w:sz w:val="20"/>
          <w:szCs w:val="20"/>
        </w:rPr>
        <w:t>® SA</w:t>
      </w:r>
      <w:r w:rsidR="004C13CE" w:rsidRPr="6434EF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6434EF37">
        <w:rPr>
          <w:rFonts w:ascii="Arial" w:hAnsi="Arial" w:cs="Arial"/>
          <w:sz w:val="20"/>
          <w:szCs w:val="20"/>
        </w:rPr>
        <w:t>Housewrap</w:t>
      </w:r>
      <w:proofErr w:type="spellEnd"/>
      <w:r w:rsidRPr="6434EF37">
        <w:rPr>
          <w:rFonts w:ascii="Arial" w:hAnsi="Arial" w:cs="Arial"/>
          <w:sz w:val="20"/>
          <w:szCs w:val="20"/>
        </w:rPr>
        <w:t>.</w:t>
      </w:r>
    </w:p>
    <w:p w14:paraId="5C899792" w14:textId="79F14F1D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6434EF37">
        <w:rPr>
          <w:rFonts w:ascii="Arial" w:hAnsi="Arial" w:cs="Arial"/>
          <w:sz w:val="20"/>
          <w:szCs w:val="20"/>
        </w:rPr>
        <w:t xml:space="preserve">Material: polypropylene </w:t>
      </w:r>
      <w:r w:rsidR="00035F5D" w:rsidRPr="6434EF37">
        <w:rPr>
          <w:rFonts w:ascii="Arial" w:hAnsi="Arial" w:cs="Arial"/>
          <w:sz w:val="20"/>
          <w:szCs w:val="20"/>
        </w:rPr>
        <w:t>nonwoven</w:t>
      </w:r>
      <w:r w:rsidRPr="6434EF37">
        <w:rPr>
          <w:rFonts w:ascii="Arial" w:hAnsi="Arial" w:cs="Arial"/>
          <w:sz w:val="20"/>
          <w:szCs w:val="20"/>
        </w:rPr>
        <w:t xml:space="preserve"> with </w:t>
      </w:r>
      <w:r w:rsidR="00597925" w:rsidRPr="6434EF37">
        <w:rPr>
          <w:rFonts w:ascii="Arial" w:hAnsi="Arial" w:cs="Arial"/>
          <w:sz w:val="20"/>
          <w:szCs w:val="20"/>
        </w:rPr>
        <w:t>acrylic</w:t>
      </w:r>
      <w:r w:rsidRPr="6434EF37">
        <w:rPr>
          <w:rFonts w:ascii="Arial" w:hAnsi="Arial" w:cs="Arial"/>
          <w:sz w:val="20"/>
          <w:szCs w:val="20"/>
        </w:rPr>
        <w:t xml:space="preserve"> adhesive.</w:t>
      </w:r>
    </w:p>
    <w:p w14:paraId="2588B533" w14:textId="3C882CFE" w:rsidR="00800BC2" w:rsidRPr="006D65DA" w:rsidRDefault="00112589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6434EF37">
        <w:rPr>
          <w:rFonts w:ascii="Arial" w:hAnsi="Arial" w:cs="Arial"/>
          <w:sz w:val="20"/>
          <w:szCs w:val="20"/>
        </w:rPr>
        <w:t>Width:[4; 6</w:t>
      </w:r>
      <w:r w:rsidR="004C58CF" w:rsidRPr="6434EF37">
        <w:rPr>
          <w:rFonts w:ascii="Arial" w:hAnsi="Arial" w:cs="Arial"/>
          <w:sz w:val="20"/>
          <w:szCs w:val="20"/>
        </w:rPr>
        <w:t>; 9</w:t>
      </w:r>
      <w:r w:rsidR="00800BC2" w:rsidRPr="6434EF37">
        <w:rPr>
          <w:rFonts w:ascii="Arial" w:hAnsi="Arial" w:cs="Arial"/>
          <w:sz w:val="20"/>
          <w:szCs w:val="20"/>
        </w:rPr>
        <w:t>] inches (</w:t>
      </w:r>
      <w:r w:rsidR="00597925" w:rsidRPr="6434EF37">
        <w:rPr>
          <w:rFonts w:ascii="Arial" w:hAnsi="Arial" w:cs="Arial"/>
          <w:sz w:val="20"/>
          <w:szCs w:val="20"/>
        </w:rPr>
        <w:t>100mm;</w:t>
      </w:r>
      <w:r w:rsidR="00800BC2" w:rsidRPr="6434EF37">
        <w:rPr>
          <w:rFonts w:ascii="Arial" w:hAnsi="Arial" w:cs="Arial"/>
          <w:sz w:val="20"/>
          <w:szCs w:val="20"/>
        </w:rPr>
        <w:t xml:space="preserve"> </w:t>
      </w:r>
      <w:r w:rsidR="00597925" w:rsidRPr="6434EF37">
        <w:rPr>
          <w:rFonts w:ascii="Arial" w:hAnsi="Arial" w:cs="Arial"/>
          <w:sz w:val="20"/>
          <w:szCs w:val="20"/>
        </w:rPr>
        <w:t>150</w:t>
      </w:r>
      <w:r w:rsidR="00800BC2" w:rsidRPr="6434EF37">
        <w:rPr>
          <w:rFonts w:ascii="Arial" w:hAnsi="Arial" w:cs="Arial"/>
          <w:sz w:val="20"/>
          <w:szCs w:val="20"/>
        </w:rPr>
        <w:t>mm</w:t>
      </w:r>
      <w:r w:rsidR="002E2E9E" w:rsidRPr="6434EF37">
        <w:rPr>
          <w:rFonts w:ascii="Arial" w:hAnsi="Arial" w:cs="Arial"/>
          <w:sz w:val="20"/>
          <w:szCs w:val="20"/>
        </w:rPr>
        <w:t>; 229mm</w:t>
      </w:r>
      <w:r w:rsidR="00800BC2" w:rsidRPr="6434EF37">
        <w:rPr>
          <w:rFonts w:ascii="Arial" w:hAnsi="Arial" w:cs="Arial"/>
          <w:sz w:val="20"/>
          <w:szCs w:val="20"/>
        </w:rPr>
        <w:t>)</w:t>
      </w:r>
    </w:p>
    <w:p w14:paraId="462D1642" w14:textId="77777777" w:rsidR="00597925" w:rsidRPr="00597925" w:rsidRDefault="00800BC2" w:rsidP="00597925">
      <w:pPr>
        <w:pStyle w:val="ListParagraph"/>
        <w:numPr>
          <w:ilvl w:val="2"/>
          <w:numId w:val="24"/>
        </w:numPr>
        <w:rPr>
          <w:rFonts w:ascii="Arial" w:hAnsi="Arial" w:cs="Arial"/>
          <w:sz w:val="20"/>
          <w:szCs w:val="20"/>
        </w:rPr>
      </w:pPr>
      <w:r w:rsidRPr="6434EF37">
        <w:rPr>
          <w:rFonts w:ascii="Arial" w:hAnsi="Arial" w:cs="Arial"/>
          <w:sz w:val="20"/>
          <w:szCs w:val="20"/>
        </w:rPr>
        <w:t xml:space="preserve">Length: </w:t>
      </w:r>
      <w:r w:rsidR="00597925" w:rsidRPr="6434EF37">
        <w:rPr>
          <w:rFonts w:ascii="Arial" w:hAnsi="Arial" w:cs="Arial"/>
          <w:sz w:val="20"/>
          <w:szCs w:val="20"/>
        </w:rPr>
        <w:t>82 feet (25 m)</w:t>
      </w:r>
    </w:p>
    <w:p w14:paraId="603EE5C2" w14:textId="77777777" w:rsidR="00597925" w:rsidRPr="00F256B5" w:rsidRDefault="00800BC2" w:rsidP="0059792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6434EF37">
        <w:rPr>
          <w:rFonts w:ascii="Arial" w:hAnsi="Arial" w:cs="Arial"/>
          <w:sz w:val="20"/>
          <w:szCs w:val="20"/>
        </w:rPr>
        <w:t xml:space="preserve">Thickness: </w:t>
      </w:r>
      <w:r w:rsidR="00597925" w:rsidRPr="6434EF37">
        <w:rPr>
          <w:rFonts w:ascii="Arial" w:hAnsi="Arial" w:cs="Arial"/>
          <w:sz w:val="20"/>
          <w:szCs w:val="20"/>
        </w:rPr>
        <w:t>16 mil (406.4 microns)</w:t>
      </w:r>
    </w:p>
    <w:p w14:paraId="3DFDE5C0" w14:textId="13B36AF8" w:rsidR="00800BC2" w:rsidRPr="00597925" w:rsidRDefault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 xml:space="preserve">Material Standard: </w:t>
      </w:r>
      <w:r w:rsidR="00035F5D">
        <w:rPr>
          <w:rFonts w:ascii="Arial" w:hAnsi="Arial" w:cs="Arial"/>
          <w:sz w:val="20"/>
          <w:szCs w:val="20"/>
        </w:rPr>
        <w:t>[Acrylic</w:t>
      </w:r>
      <w:r w:rsidR="00B14B50" w:rsidRPr="00F256B5">
        <w:rPr>
          <w:rFonts w:ascii="Arial" w:hAnsi="Arial" w:cs="Arial"/>
          <w:sz w:val="20"/>
          <w:szCs w:val="20"/>
        </w:rPr>
        <w:t xml:space="preserve"> adhesive </w:t>
      </w:r>
      <w:r w:rsidR="00BC43EA" w:rsidRPr="00F256B5">
        <w:rPr>
          <w:rFonts w:ascii="Arial" w:hAnsi="Arial" w:cs="Arial"/>
          <w:sz w:val="20"/>
          <w:szCs w:val="20"/>
        </w:rPr>
        <w:t xml:space="preserve">must </w:t>
      </w:r>
      <w:r w:rsidR="00BC43EA" w:rsidRPr="00597925">
        <w:rPr>
          <w:rFonts w:ascii="Arial" w:hAnsi="Arial" w:cs="Arial"/>
          <w:color w:val="000000"/>
          <w:sz w:val="20"/>
          <w:szCs w:val="20"/>
        </w:rPr>
        <w:t xml:space="preserve">be approved by Benjamin Obdyke for use with </w:t>
      </w:r>
      <w:proofErr w:type="spellStart"/>
      <w:r w:rsidR="00597925" w:rsidRPr="00597925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BD2BBE" w:rsidRPr="006D65DA">
        <w:rPr>
          <w:rFonts w:ascii="Arial" w:hAnsi="Arial" w:cs="Arial"/>
          <w:color w:val="000000"/>
          <w:sz w:val="20"/>
          <w:szCs w:val="20"/>
        </w:rPr>
        <w:t>®</w:t>
      </w:r>
      <w:r w:rsidR="0043424E" w:rsidRPr="00597925">
        <w:rPr>
          <w:rFonts w:ascii="Arial" w:hAnsi="Arial" w:cs="Arial"/>
          <w:color w:val="000000"/>
          <w:sz w:val="20"/>
          <w:szCs w:val="20"/>
        </w:rPr>
        <w:t xml:space="preserve"> </w:t>
      </w:r>
      <w:r w:rsidR="00BD2BBE">
        <w:rPr>
          <w:rFonts w:ascii="Arial" w:hAnsi="Arial" w:cs="Arial"/>
          <w:color w:val="000000"/>
          <w:sz w:val="20"/>
          <w:szCs w:val="20"/>
        </w:rPr>
        <w:t>SA</w:t>
      </w:r>
      <w:r w:rsidR="004C13CE" w:rsidRPr="0059792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43EA" w:rsidRPr="00597925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="00BC43EA" w:rsidRPr="00597925">
        <w:rPr>
          <w:rFonts w:ascii="Arial" w:hAnsi="Arial" w:cs="Arial"/>
          <w:color w:val="000000"/>
          <w:sz w:val="20"/>
          <w:szCs w:val="20"/>
        </w:rPr>
        <w:t xml:space="preserve"> per installation instructions.</w:t>
      </w:r>
      <w:r w:rsidR="00035F5D">
        <w:rPr>
          <w:rFonts w:ascii="Arial" w:hAnsi="Arial" w:cs="Arial"/>
          <w:color w:val="000000"/>
          <w:sz w:val="20"/>
          <w:szCs w:val="20"/>
        </w:rPr>
        <w:t>]</w:t>
      </w:r>
    </w:p>
    <w:p w14:paraId="5063DAC7" w14:textId="3DC56730" w:rsidR="00800BC2" w:rsidRPr="006D65DA" w:rsidRDefault="00800BC2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6434EF37">
        <w:rPr>
          <w:rFonts w:ascii="Arial" w:hAnsi="Arial" w:cs="Arial"/>
          <w:color w:val="000000" w:themeColor="text1"/>
          <w:sz w:val="20"/>
          <w:szCs w:val="20"/>
        </w:rPr>
        <w:t xml:space="preserve">Manufacturer: [Acceptable to manufacturer of </w:t>
      </w:r>
      <w:proofErr w:type="spellStart"/>
      <w:r w:rsidR="060D8E82" w:rsidRPr="6434EF37">
        <w:rPr>
          <w:rFonts w:ascii="Arial" w:hAnsi="Arial" w:cs="Arial"/>
          <w:color w:val="000000" w:themeColor="text1"/>
          <w:sz w:val="20"/>
          <w:szCs w:val="20"/>
        </w:rPr>
        <w:t>InvisiWrap</w:t>
      </w:r>
      <w:proofErr w:type="spellEnd"/>
      <w:r w:rsidR="060D8E82" w:rsidRPr="6434EF37">
        <w:rPr>
          <w:rFonts w:ascii="Arial" w:hAnsi="Arial" w:cs="Arial"/>
          <w:color w:val="000000" w:themeColor="text1"/>
          <w:sz w:val="20"/>
          <w:szCs w:val="20"/>
        </w:rPr>
        <w:t xml:space="preserve">® SA </w:t>
      </w:r>
      <w:proofErr w:type="spellStart"/>
      <w:r w:rsidRPr="6434EF37">
        <w:rPr>
          <w:rFonts w:ascii="Arial" w:hAnsi="Arial" w:cs="Arial"/>
          <w:color w:val="000000" w:themeColor="text1"/>
          <w:sz w:val="20"/>
          <w:szCs w:val="20"/>
        </w:rPr>
        <w:t>Housewrap</w:t>
      </w:r>
      <w:proofErr w:type="spellEnd"/>
      <w:r w:rsidRPr="6434EF37">
        <w:rPr>
          <w:rFonts w:ascii="Arial" w:hAnsi="Arial" w:cs="Arial"/>
          <w:color w:val="000000" w:themeColor="text1"/>
          <w:sz w:val="20"/>
          <w:szCs w:val="20"/>
        </w:rPr>
        <w:t>] [Benjamin Obdyke].</w:t>
      </w:r>
    </w:p>
    <w:p w14:paraId="21CCF0F1" w14:textId="01B2C26C" w:rsidR="005711C3" w:rsidRDefault="005711C3" w:rsidP="005711C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Sill Flashing: Benjamin Obdyke </w:t>
      </w:r>
      <w:proofErr w:type="spellStart"/>
      <w:r w:rsidRPr="006D65DA">
        <w:rPr>
          <w:rFonts w:ascii="Arial" w:hAnsi="Arial" w:cs="Arial"/>
          <w:color w:val="000000"/>
          <w:sz w:val="20"/>
          <w:szCs w:val="20"/>
        </w:rPr>
        <w:t>HydroCorner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™ rigid sill corner flashing.</w:t>
      </w:r>
    </w:p>
    <w:p w14:paraId="4A48097B" w14:textId="6CEA8108" w:rsidR="00CE6ED6" w:rsidRDefault="00CB0B2B" w:rsidP="005711C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Furring Strips: Benjamin Obdyke Batten UV</w:t>
      </w:r>
    </w:p>
    <w:p w14:paraId="771A3495" w14:textId="6514C245" w:rsidR="00F818D8" w:rsidRDefault="00886AD7" w:rsidP="00F818D8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Batten UV Ch</w:t>
      </w:r>
      <w:r w:rsidR="0019705F">
        <w:rPr>
          <w:rFonts w:ascii="Arial" w:hAnsi="Arial" w:cs="Arial"/>
          <w:color w:val="000000"/>
          <w:sz w:val="20"/>
          <w:szCs w:val="20"/>
        </w:rPr>
        <w:t>aracteristics:</w:t>
      </w:r>
    </w:p>
    <w:p w14:paraId="533C6CB3" w14:textId="39EC308D" w:rsidR="0019705F" w:rsidRDefault="0019705F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B56564">
        <w:rPr>
          <w:rFonts w:ascii="Arial" w:hAnsi="Arial" w:cs="Arial"/>
          <w:color w:val="000000"/>
          <w:sz w:val="20"/>
          <w:szCs w:val="20"/>
        </w:rPr>
        <w:t>Compression resistant</w:t>
      </w:r>
      <w:r w:rsidR="0036545C">
        <w:rPr>
          <w:rFonts w:ascii="Arial" w:hAnsi="Arial" w:cs="Arial"/>
          <w:color w:val="000000"/>
          <w:sz w:val="20"/>
          <w:szCs w:val="20"/>
        </w:rPr>
        <w:t xml:space="preserve"> UV stable furring strip</w:t>
      </w:r>
      <w:r w:rsidR="00EA746A">
        <w:rPr>
          <w:rFonts w:ascii="Arial" w:hAnsi="Arial" w:cs="Arial"/>
          <w:color w:val="000000"/>
          <w:sz w:val="20"/>
          <w:szCs w:val="20"/>
        </w:rPr>
        <w:t xml:space="preserve"> with notched design to promote</w:t>
      </w:r>
      <w:r w:rsidR="007F36B8">
        <w:rPr>
          <w:rFonts w:ascii="Arial" w:hAnsi="Arial" w:cs="Arial"/>
          <w:color w:val="000000"/>
          <w:sz w:val="20"/>
          <w:szCs w:val="20"/>
        </w:rPr>
        <w:t xml:space="preserve"> multidirectional airflow and drainage in rainscreen applications</w:t>
      </w:r>
      <w:r w:rsidR="00764F7A">
        <w:rPr>
          <w:rFonts w:ascii="Arial" w:hAnsi="Arial" w:cs="Arial"/>
          <w:color w:val="000000"/>
          <w:sz w:val="20"/>
          <w:szCs w:val="20"/>
        </w:rPr>
        <w:t>.</w:t>
      </w:r>
    </w:p>
    <w:p w14:paraId="1C96532C" w14:textId="75A020C2" w:rsidR="0036545C" w:rsidRDefault="0036545C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F4636B">
        <w:rPr>
          <w:rFonts w:ascii="Arial" w:hAnsi="Arial" w:cs="Arial"/>
          <w:color w:val="000000"/>
          <w:sz w:val="20"/>
          <w:szCs w:val="20"/>
        </w:rPr>
        <w:t>Polypropylene</w:t>
      </w:r>
    </w:p>
    <w:p w14:paraId="2763D257" w14:textId="0AE62075" w:rsidR="00F4636B" w:rsidRDefault="00F4636B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Width: 1.75</w:t>
      </w:r>
      <w:r w:rsidR="001E75AD">
        <w:rPr>
          <w:rFonts w:ascii="Arial" w:hAnsi="Arial" w:cs="Arial"/>
          <w:color w:val="000000"/>
          <w:sz w:val="20"/>
          <w:szCs w:val="20"/>
        </w:rPr>
        <w:t xml:space="preserve"> inches</w:t>
      </w:r>
    </w:p>
    <w:p w14:paraId="48446694" w14:textId="3377E73B" w:rsidR="001E75AD" w:rsidRDefault="001E75AD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Length: 8 feet</w:t>
      </w:r>
    </w:p>
    <w:p w14:paraId="7204FA10" w14:textId="141AFE99" w:rsidR="001E75AD" w:rsidRPr="006D65DA" w:rsidRDefault="001E75AD" w:rsidP="0019705F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Thickness: </w:t>
      </w:r>
      <w:r w:rsidR="00EA746A">
        <w:rPr>
          <w:rFonts w:ascii="Arial" w:hAnsi="Arial" w:cs="Arial"/>
          <w:color w:val="000000"/>
          <w:sz w:val="20"/>
          <w:szCs w:val="20"/>
        </w:rPr>
        <w:t>.375 inches</w:t>
      </w:r>
    </w:p>
    <w:p w14:paraId="4E440F90" w14:textId="77777777" w:rsidR="00800BC2" w:rsidRPr="006D65DA" w:rsidRDefault="00800BC2" w:rsidP="00BC43E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Fasteners: </w:t>
      </w:r>
    </w:p>
    <w:p w14:paraId="2415E221" w14:textId="219FD9E6" w:rsidR="00800BC2" w:rsidRPr="006D65DA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597925" w:rsidRPr="00597925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597925" w:rsidRPr="00597925">
        <w:rPr>
          <w:rFonts w:ascii="Arial" w:hAnsi="Arial" w:cs="Arial"/>
          <w:color w:val="000000"/>
          <w:sz w:val="20"/>
          <w:szCs w:val="20"/>
        </w:rPr>
        <w:t>™</w:t>
      </w:r>
      <w:r w:rsidR="0043424E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4C13CE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7690C528" w14:textId="77777777" w:rsidR="00A272C3" w:rsidRPr="006D65DA" w:rsidRDefault="00A272C3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Adhesives/Sealants:</w:t>
      </w:r>
    </w:p>
    <w:p w14:paraId="2AE88013" w14:textId="58FCDC7C" w:rsidR="00BC43EA" w:rsidRPr="006D65DA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597925" w:rsidRPr="00597925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597925" w:rsidRPr="00597925">
        <w:rPr>
          <w:rFonts w:ascii="Arial" w:hAnsi="Arial" w:cs="Arial"/>
          <w:color w:val="000000"/>
          <w:sz w:val="20"/>
          <w:szCs w:val="20"/>
        </w:rPr>
        <w:t>™</w:t>
      </w:r>
      <w:r w:rsidR="00597925">
        <w:rPr>
          <w:rFonts w:ascii="Arial" w:hAnsi="Arial" w:cs="Arial"/>
          <w:color w:val="000000"/>
          <w:sz w:val="20"/>
          <w:szCs w:val="20"/>
        </w:rPr>
        <w:t xml:space="preserve"> UV </w:t>
      </w:r>
      <w:proofErr w:type="spellStart"/>
      <w:r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34862C26" w14:textId="77777777" w:rsidR="00065A33" w:rsidRPr="006D65DA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58801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3643AD" w14:textId="77777777" w:rsidR="00C91DD8" w:rsidRPr="006D65DA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6D65DA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4CCF177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C42558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62D9772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BC4F35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123787C3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75FFFB4" w14:textId="77777777" w:rsidR="00C91DD8" w:rsidRPr="006D65DA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38E1A19D" w14:textId="77777777" w:rsidR="009F21E5" w:rsidRPr="006D65DA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01DC60" w14:textId="77777777" w:rsidR="009F21E5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39702EA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B9DBF0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EXAMINATION</w:t>
      </w:r>
    </w:p>
    <w:p w14:paraId="38374CE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C8EBF32" w14:textId="77777777" w:rsidR="009F21E5" w:rsidRPr="006D65DA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4B49A340" w14:textId="77777777" w:rsidR="009F21E5" w:rsidRPr="006D65DA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proofErr w:type="spellStart"/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6308B008" w14:textId="77777777" w:rsidR="00C91DD8" w:rsidRPr="006D65DA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proofErr w:type="spellStart"/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5F55FE51" w14:textId="77777777" w:rsidR="00961A1D" w:rsidRPr="006D65DA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10A5A59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0538B18C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FFF796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INSTALLATION</w:t>
      </w:r>
    </w:p>
    <w:p w14:paraId="78CA35E0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081C10C" w14:textId="77777777" w:rsidR="00DC4A9E" w:rsidRDefault="00DC4A9E" w:rsidP="00DC4A9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Basic Installation</w:t>
      </w:r>
    </w:p>
    <w:p w14:paraId="51507C11" w14:textId="77777777" w:rsidR="00F9142D" w:rsidRDefault="00F9142D" w:rsidP="00F914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ADB9CC" w14:textId="08F9C8FC" w:rsidR="00BF1EF0" w:rsidRDefault="00BF1EF0" w:rsidP="00BF1EF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61912">
        <w:rPr>
          <w:rFonts w:ascii="Arial" w:hAnsi="Arial" w:cs="Arial"/>
          <w:color w:val="000000"/>
          <w:sz w:val="20"/>
          <w:szCs w:val="20"/>
        </w:rPr>
        <w:t xml:space="preserve">Using a chalk line, establish a “control line” to use as a guide for the top edge of the first course of </w:t>
      </w:r>
      <w:proofErr w:type="spellStart"/>
      <w:r w:rsidR="00235609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Pr="00061912">
        <w:rPr>
          <w:rFonts w:ascii="Arial" w:hAnsi="Arial" w:cs="Arial"/>
          <w:color w:val="000000"/>
          <w:sz w:val="20"/>
          <w:szCs w:val="20"/>
        </w:rPr>
        <w:t>® SA. Follow this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control line as you install the first course to minimize wrinkles and ensure maximum contact with the sheathing.</w:t>
      </w:r>
    </w:p>
    <w:p w14:paraId="4ABA9D29" w14:textId="3744CB8E" w:rsidR="00DF3A70" w:rsidRDefault="00DF3A70" w:rsidP="00DF3A7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A45">
        <w:rPr>
          <w:rFonts w:ascii="Arial" w:hAnsi="Arial" w:cs="Arial"/>
          <w:color w:val="000000"/>
          <w:sz w:val="20"/>
          <w:szCs w:val="20"/>
        </w:rPr>
        <w:t xml:space="preserve">Starting from the upper corner, peel 24 in. of the release liner from the back of </w:t>
      </w:r>
      <w:proofErr w:type="spellStart"/>
      <w:r w:rsidR="00A22719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Pr="00342A45">
        <w:rPr>
          <w:rFonts w:ascii="Arial" w:hAnsi="Arial" w:cs="Arial"/>
          <w:color w:val="000000"/>
          <w:sz w:val="20"/>
          <w:szCs w:val="20"/>
        </w:rPr>
        <w:t>® SA to expose the adhesive. Place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exposed adhesive corner to the edge of the “control line” to install the first course. (Option) you may fasten the exposed corner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with a staple or cap fastener to hold in place as you continue with the next step.</w:t>
      </w:r>
    </w:p>
    <w:p w14:paraId="1C76410B" w14:textId="22AF6572" w:rsidR="00442F9B" w:rsidRDefault="00442F9B" w:rsidP="00442F9B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E349C">
        <w:rPr>
          <w:rFonts w:ascii="Arial" w:hAnsi="Arial" w:cs="Arial"/>
          <w:color w:val="000000"/>
          <w:sz w:val="20"/>
          <w:szCs w:val="20"/>
        </w:rPr>
        <w:t>Once the corner is firmly in place, pull the rest of the release liner at a 45˚ angle as you work to unroll the wrap along the wall.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49C">
        <w:rPr>
          <w:rFonts w:ascii="Arial" w:hAnsi="Arial" w:cs="Arial"/>
          <w:color w:val="000000"/>
          <w:sz w:val="20"/>
          <w:szCs w:val="20"/>
        </w:rPr>
        <w:t xml:space="preserve">Verify alignment and begin to smooth starting from the center of </w:t>
      </w:r>
      <w:proofErr w:type="spellStart"/>
      <w:r w:rsidR="00A22719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A22719" w:rsidRPr="00342A45">
        <w:rPr>
          <w:rFonts w:ascii="Arial" w:hAnsi="Arial" w:cs="Arial"/>
          <w:color w:val="000000"/>
          <w:sz w:val="20"/>
          <w:szCs w:val="20"/>
        </w:rPr>
        <w:t>®</w:t>
      </w:r>
      <w:r w:rsidRPr="003E349C">
        <w:rPr>
          <w:rFonts w:ascii="Arial" w:hAnsi="Arial" w:cs="Arial"/>
          <w:color w:val="000000"/>
          <w:sz w:val="20"/>
          <w:szCs w:val="20"/>
        </w:rPr>
        <w:t xml:space="preserve"> SA and work to the edges. Adhesive can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49C">
        <w:rPr>
          <w:rFonts w:ascii="Arial" w:hAnsi="Arial" w:cs="Arial"/>
          <w:color w:val="000000"/>
          <w:sz w:val="20"/>
          <w:szCs w:val="20"/>
        </w:rPr>
        <w:t>repositioned on the sheathing to verify maximum contact and reduce wrinkles and air pockets.</w:t>
      </w:r>
    </w:p>
    <w:p w14:paraId="7FA9F86B" w14:textId="77777777" w:rsidR="00442F9B" w:rsidRDefault="00442F9B" w:rsidP="00442F9B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25BF2">
        <w:rPr>
          <w:rFonts w:ascii="Arial" w:hAnsi="Arial" w:cs="Arial"/>
          <w:color w:val="000000"/>
          <w:sz w:val="20"/>
          <w:szCs w:val="20"/>
        </w:rPr>
        <w:t>Once the course is in place, use a j-roller or other application tool to apply firm, even pressure to fully adhere the wrap to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5BF2">
        <w:rPr>
          <w:rFonts w:ascii="Arial" w:hAnsi="Arial" w:cs="Arial"/>
          <w:color w:val="000000"/>
          <w:sz w:val="20"/>
          <w:szCs w:val="20"/>
        </w:rPr>
        <w:t>sheathing.</w:t>
      </w:r>
    </w:p>
    <w:p w14:paraId="36AC0E44" w14:textId="77777777" w:rsidR="00442F9B" w:rsidRPr="006D00A8" w:rsidRDefault="00442F9B" w:rsidP="00442F9B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00A8">
        <w:rPr>
          <w:rFonts w:ascii="Arial" w:hAnsi="Arial" w:cs="Arial"/>
          <w:color w:val="000000"/>
          <w:sz w:val="20"/>
          <w:szCs w:val="20"/>
        </w:rPr>
        <w:t>Repeat the same steps for consecutive courses, shingling over as you work up the wall. Overlap requirements are as follows: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00A8">
        <w:rPr>
          <w:rFonts w:ascii="Arial" w:hAnsi="Arial" w:cs="Arial"/>
          <w:color w:val="000000"/>
          <w:sz w:val="20"/>
          <w:szCs w:val="20"/>
        </w:rPr>
        <w:t>horizontal overlaps 4 inches, vertical overlaps 6 inches, and 12 inches around the corners.</w:t>
      </w:r>
    </w:p>
    <w:p w14:paraId="3950581E" w14:textId="77777777" w:rsidR="009E1D46" w:rsidRDefault="009E1D46" w:rsidP="009E1D4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t xml:space="preserve">Coverage within 365 days is recommended. Do not allow the </w:t>
      </w:r>
      <w:proofErr w:type="spellStart"/>
      <w:r w:rsidRPr="00F256B5">
        <w:rPr>
          <w:rFonts w:ascii="Arial" w:hAnsi="Arial" w:cs="Arial"/>
          <w:sz w:val="20"/>
          <w:szCs w:val="20"/>
        </w:rPr>
        <w:t>housewrap</w:t>
      </w:r>
      <w:proofErr w:type="spellEnd"/>
      <w:r w:rsidRPr="00F256B5">
        <w:rPr>
          <w:rFonts w:ascii="Arial" w:hAnsi="Arial" w:cs="Arial"/>
          <w:sz w:val="20"/>
          <w:szCs w:val="20"/>
        </w:rPr>
        <w:t xml:space="preserve"> to be exposed to sunlight for more than 365 days</w:t>
      </w:r>
      <w:r>
        <w:rPr>
          <w:rFonts w:ascii="Arial" w:hAnsi="Arial" w:cs="Arial"/>
          <w:sz w:val="20"/>
          <w:szCs w:val="20"/>
        </w:rPr>
        <w:t xml:space="preserve"> prior to application of cladding.</w:t>
      </w:r>
    </w:p>
    <w:p w14:paraId="41DACC70" w14:textId="77777777" w:rsidR="0008709D" w:rsidRDefault="0008709D" w:rsidP="0008709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Window Preparation</w:t>
      </w:r>
    </w:p>
    <w:p w14:paraId="01E1C0B4" w14:textId="36F18572" w:rsidR="0008709D" w:rsidRDefault="0008709D" w:rsidP="0008709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 xml:space="preserve">When wrapping the structure in </w:t>
      </w:r>
      <w:proofErr w:type="spellStart"/>
      <w:r w:rsidR="008F72E6">
        <w:rPr>
          <w:rFonts w:ascii="Arial" w:hAnsi="Arial" w:cs="Arial"/>
          <w:color w:val="000000"/>
          <w:sz w:val="20"/>
          <w:szCs w:val="20"/>
        </w:rPr>
        <w:t>InvisiWrap</w:t>
      </w:r>
      <w:proofErr w:type="spellEnd"/>
      <w:r w:rsidR="008F72E6" w:rsidRPr="00061912">
        <w:rPr>
          <w:rFonts w:ascii="Arial" w:hAnsi="Arial" w:cs="Arial"/>
          <w:color w:val="000000"/>
          <w:sz w:val="20"/>
          <w:szCs w:val="20"/>
        </w:rPr>
        <w:t>® SA</w:t>
      </w:r>
      <w:r w:rsidRPr="004D47F0">
        <w:rPr>
          <w:rFonts w:ascii="Arial" w:hAnsi="Arial" w:cs="Arial"/>
          <w:color w:val="000000"/>
          <w:sz w:val="20"/>
          <w:szCs w:val="20"/>
        </w:rPr>
        <w:t>, avoid rolling/applying pressure to the top of windows and doors, this will ensure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D47F0">
        <w:rPr>
          <w:rFonts w:ascii="Arial" w:hAnsi="Arial" w:cs="Arial"/>
          <w:color w:val="000000"/>
          <w:sz w:val="20"/>
          <w:szCs w:val="20"/>
        </w:rPr>
        <w:t>the proper shingle lapping of self-adhered flashing tape.</w:t>
      </w:r>
    </w:p>
    <w:p w14:paraId="4CAA6EF7" w14:textId="77777777" w:rsidR="0008709D" w:rsidRDefault="0008709D" w:rsidP="0008709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 xml:space="preserve">At each window opening, cut an “I” shape into the </w:t>
      </w:r>
      <w:proofErr w:type="spellStart"/>
      <w:r w:rsidRPr="004D47F0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4D47F0">
        <w:rPr>
          <w:rFonts w:ascii="Arial" w:hAnsi="Arial" w:cs="Arial"/>
          <w:color w:val="000000"/>
          <w:sz w:val="20"/>
          <w:szCs w:val="20"/>
        </w:rPr>
        <w:t xml:space="preserve">. Cut </w:t>
      </w:r>
      <w:proofErr w:type="spellStart"/>
      <w:r w:rsidRPr="004D47F0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4D47F0">
        <w:rPr>
          <w:rFonts w:ascii="Arial" w:hAnsi="Arial" w:cs="Arial"/>
          <w:color w:val="000000"/>
          <w:sz w:val="20"/>
          <w:szCs w:val="20"/>
        </w:rPr>
        <w:t xml:space="preserve"> above the top corners 45 degrees away from window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D47F0">
        <w:rPr>
          <w:rFonts w:ascii="Arial" w:hAnsi="Arial" w:cs="Arial"/>
          <w:color w:val="000000"/>
          <w:sz w:val="20"/>
          <w:szCs w:val="20"/>
        </w:rPr>
        <w:t>opening to account for flashing width.</w:t>
      </w:r>
    </w:p>
    <w:p w14:paraId="416FCEB4" w14:textId="77777777" w:rsidR="0008709D" w:rsidRDefault="0008709D" w:rsidP="0008709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>Fold side flaps into rough opening. Cut and apply pressure allowing the adhesive to stick to the jambs</w:t>
      </w:r>
    </w:p>
    <w:p w14:paraId="7959991E" w14:textId="50F5B235" w:rsidR="0008709D" w:rsidRDefault="0008709D" w:rsidP="0008709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A3570">
        <w:rPr>
          <w:rFonts w:ascii="Arial" w:hAnsi="Arial" w:cs="Arial"/>
          <w:color w:val="000000"/>
          <w:sz w:val="20"/>
          <w:szCs w:val="20"/>
        </w:rPr>
        <w:t>Fold up top trapezoid shape “flap” and stick a strip of the adhesive backer underneath, keeping the flap from sticking to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3570">
        <w:rPr>
          <w:rFonts w:ascii="Arial" w:hAnsi="Arial" w:cs="Arial"/>
          <w:color w:val="000000"/>
          <w:sz w:val="20"/>
          <w:szCs w:val="20"/>
        </w:rPr>
        <w:t xml:space="preserve">sheathing. Using a roller or hand applicator, apply 6” HydroFlash® </w:t>
      </w:r>
      <w:r w:rsidR="00A63757">
        <w:rPr>
          <w:rFonts w:ascii="Arial" w:hAnsi="Arial" w:cs="Arial"/>
          <w:color w:val="000000"/>
          <w:sz w:val="20"/>
          <w:szCs w:val="20"/>
        </w:rPr>
        <w:t xml:space="preserve">UV+ </w:t>
      </w:r>
      <w:r w:rsidRPr="00DA3570">
        <w:rPr>
          <w:rFonts w:ascii="Arial" w:hAnsi="Arial" w:cs="Arial"/>
          <w:color w:val="000000"/>
          <w:sz w:val="20"/>
          <w:szCs w:val="20"/>
        </w:rPr>
        <w:t>to the exterior of the sill, extending 6” past each jamb.</w:t>
      </w:r>
    </w:p>
    <w:p w14:paraId="58AE1283" w14:textId="77777777" w:rsidR="00FD4BA6" w:rsidRPr="00B23605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 xml:space="preserve">To properly flash the sill, cut and install corner patch flashing (bowties) or use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HydroCorners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23605">
        <w:rPr>
          <w:rFonts w:ascii="Arial" w:hAnsi="Arial" w:cs="Arial"/>
          <w:color w:val="000000"/>
          <w:sz w:val="20"/>
          <w:szCs w:val="20"/>
        </w:rPr>
        <w:t>BowTie</w:t>
      </w:r>
      <w:proofErr w:type="spellEnd"/>
      <w:r w:rsidRPr="00B23605">
        <w:rPr>
          <w:rFonts w:ascii="Arial" w:hAnsi="Arial" w:cs="Arial"/>
          <w:color w:val="000000"/>
          <w:sz w:val="20"/>
          <w:szCs w:val="20"/>
        </w:rPr>
        <w:t xml:space="preserve"> Corner Patches</w:t>
      </w:r>
      <w:r>
        <w:rPr>
          <w:rFonts w:ascii="Arial" w:hAnsi="Arial" w:cs="Arial"/>
          <w:color w:val="000000"/>
          <w:sz w:val="20"/>
          <w:szCs w:val="20"/>
        </w:rPr>
        <w:t>, or HydroFlash® LA for the entire sill and corners.</w:t>
      </w:r>
    </w:p>
    <w:p w14:paraId="29090C79" w14:textId="77777777" w:rsidR="00FD4BA6" w:rsidRPr="00187A0A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>(Optional) Install sloped sill or back dam (optimal slope 1/4”), except when using approved pre-manufactured sill pan.</w:t>
      </w:r>
    </w:p>
    <w:p w14:paraId="5B30527A" w14:textId="5E83AFDA" w:rsidR="00FD4BA6" w:rsidRPr="0048193C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 xml:space="preserve">Install pre-cut </w:t>
      </w:r>
      <w:r>
        <w:rPr>
          <w:rFonts w:ascii="Arial" w:hAnsi="Arial" w:cs="Arial"/>
          <w:color w:val="000000"/>
          <w:sz w:val="20"/>
          <w:szCs w:val="20"/>
        </w:rPr>
        <w:t xml:space="preserve">6” </w:t>
      </w:r>
      <w:r w:rsidR="006706C1">
        <w:rPr>
          <w:rFonts w:ascii="Arial" w:hAnsi="Arial" w:cs="Arial"/>
          <w:color w:val="000000"/>
          <w:sz w:val="20"/>
          <w:szCs w:val="20"/>
        </w:rPr>
        <w:t>HydroFlash®</w:t>
      </w:r>
      <w:r w:rsidRPr="00187A0A">
        <w:rPr>
          <w:rFonts w:ascii="Arial" w:hAnsi="Arial" w:cs="Arial"/>
          <w:color w:val="000000"/>
          <w:sz w:val="20"/>
          <w:szCs w:val="20"/>
        </w:rPr>
        <w:t xml:space="preserve"> </w:t>
      </w:r>
      <w:r w:rsidR="00061E4D">
        <w:rPr>
          <w:rFonts w:ascii="Arial" w:hAnsi="Arial" w:cs="Arial"/>
          <w:color w:val="000000"/>
          <w:sz w:val="20"/>
          <w:szCs w:val="20"/>
        </w:rPr>
        <w:t xml:space="preserve">UV+ </w:t>
      </w:r>
      <w:r w:rsidRPr="00187A0A">
        <w:rPr>
          <w:rFonts w:ascii="Arial" w:hAnsi="Arial" w:cs="Arial"/>
          <w:color w:val="000000"/>
          <w:sz w:val="20"/>
          <w:szCs w:val="20"/>
        </w:rPr>
        <w:t xml:space="preserve">over </w:t>
      </w:r>
      <w:r>
        <w:rPr>
          <w:rFonts w:ascii="Arial" w:hAnsi="Arial" w:cs="Arial"/>
          <w:color w:val="000000"/>
          <w:sz w:val="20"/>
          <w:szCs w:val="20"/>
        </w:rPr>
        <w:t>prepared corners/sill</w:t>
      </w:r>
      <w:r w:rsidRPr="00187A0A">
        <w:rPr>
          <w:rFonts w:ascii="Arial" w:hAnsi="Arial" w:cs="Arial"/>
          <w:color w:val="000000"/>
          <w:sz w:val="20"/>
          <w:szCs w:val="20"/>
        </w:rPr>
        <w:t>. Install HydroFlash to extend at least 6” up the side of each jamb inside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193C">
        <w:rPr>
          <w:rFonts w:ascii="Arial" w:hAnsi="Arial" w:cs="Arial"/>
          <w:color w:val="000000"/>
          <w:sz w:val="20"/>
          <w:szCs w:val="20"/>
        </w:rPr>
        <w:t>window opening.</w:t>
      </w:r>
    </w:p>
    <w:p w14:paraId="67D8E7F6" w14:textId="37A478EB" w:rsidR="00FD4BA6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 xml:space="preserve">Install a minimum width of 9" HydroFlash® </w:t>
      </w:r>
      <w:r w:rsidR="00D02697">
        <w:rPr>
          <w:rFonts w:ascii="Arial" w:hAnsi="Arial" w:cs="Arial"/>
          <w:color w:val="000000"/>
          <w:sz w:val="20"/>
          <w:szCs w:val="20"/>
        </w:rPr>
        <w:t xml:space="preserve">UV+ </w:t>
      </w:r>
      <w:r w:rsidRPr="00187A0A">
        <w:rPr>
          <w:rFonts w:ascii="Arial" w:hAnsi="Arial" w:cs="Arial"/>
          <w:color w:val="000000"/>
          <w:sz w:val="20"/>
          <w:szCs w:val="20"/>
        </w:rPr>
        <w:t>at the sill location for a conventional 2" x 4" framed wall. Two pieces of 6" HydroFlash® can be used with thicker wall cavities.</w:t>
      </w:r>
    </w:p>
    <w:p w14:paraId="0747B9D0" w14:textId="77777777" w:rsidR="00FD4BA6" w:rsidRPr="00B23BB3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>Apply caulk/sealant at jambs and head.</w:t>
      </w:r>
    </w:p>
    <w:p w14:paraId="65B01430" w14:textId="77777777" w:rsidR="00FD4BA6" w:rsidRPr="00B23BB3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>Install flanged window.</w:t>
      </w:r>
    </w:p>
    <w:p w14:paraId="2F03550C" w14:textId="6F84152C" w:rsidR="00FD4BA6" w:rsidRPr="00B23BB3" w:rsidRDefault="00FD4BA6" w:rsidP="00FD4BA6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>Install HydroFlash®</w:t>
      </w:r>
      <w:r w:rsidR="00D02697">
        <w:rPr>
          <w:rFonts w:ascii="Arial" w:hAnsi="Arial" w:cs="Arial"/>
          <w:color w:val="000000"/>
          <w:sz w:val="20"/>
          <w:szCs w:val="20"/>
        </w:rPr>
        <w:t xml:space="preserve"> UV+</w:t>
      </w:r>
      <w:r w:rsidRPr="00B23BB3">
        <w:rPr>
          <w:rFonts w:ascii="Arial" w:hAnsi="Arial" w:cs="Arial"/>
          <w:color w:val="000000"/>
          <w:sz w:val="20"/>
          <w:szCs w:val="20"/>
        </w:rPr>
        <w:t xml:space="preserve"> to the side jambs. Surfaces should be clean and dry. </w:t>
      </w:r>
      <w:proofErr w:type="spellStart"/>
      <w:r w:rsidRPr="00B23BB3">
        <w:rPr>
          <w:rFonts w:ascii="Arial" w:hAnsi="Arial" w:cs="Arial"/>
          <w:color w:val="000000"/>
          <w:sz w:val="20"/>
          <w:szCs w:val="20"/>
        </w:rPr>
        <w:t>Self adhered</w:t>
      </w:r>
      <w:proofErr w:type="spellEnd"/>
      <w:r w:rsidRPr="00B23BB3">
        <w:rPr>
          <w:rFonts w:ascii="Arial" w:hAnsi="Arial" w:cs="Arial"/>
          <w:color w:val="000000"/>
          <w:sz w:val="20"/>
          <w:szCs w:val="20"/>
        </w:rPr>
        <w:t xml:space="preserve"> flashing should be applied using firm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3BB3">
        <w:rPr>
          <w:rFonts w:ascii="Arial" w:hAnsi="Arial" w:cs="Arial"/>
          <w:color w:val="000000"/>
          <w:sz w:val="20"/>
          <w:szCs w:val="20"/>
        </w:rPr>
        <w:t>pressure with a hand applicator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7A3501C" w14:textId="77777777" w:rsidR="007A3D76" w:rsidRPr="00F256B5" w:rsidRDefault="007A3D76" w:rsidP="00C40E0B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25E2B2" w14:textId="77777777" w:rsidR="00F67450" w:rsidRPr="00F256B5" w:rsidRDefault="00F67450" w:rsidP="00F67450">
      <w:p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14:paraId="5A79F7BC" w14:textId="77777777" w:rsidR="00F67450" w:rsidRPr="00F256B5" w:rsidRDefault="00F67450" w:rsidP="00F674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21CBB4" w14:textId="77777777" w:rsidR="00F67450" w:rsidRPr="00F256B5" w:rsidRDefault="00F67450" w:rsidP="00F6745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56B5">
        <w:rPr>
          <w:rFonts w:ascii="Arial" w:hAnsi="Arial" w:cs="Arial"/>
          <w:sz w:val="20"/>
          <w:szCs w:val="20"/>
        </w:rPr>
        <w:lastRenderedPageBreak/>
        <w:t>Flanged Window Installation</w:t>
      </w:r>
    </w:p>
    <w:p w14:paraId="6F907B26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Sill Flashing System*.</w:t>
      </w:r>
    </w:p>
    <w:p w14:paraId="14D15AF1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Apply caulk/sealant at jambs and head. </w:t>
      </w:r>
    </w:p>
    <w:p w14:paraId="3E9A8606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Flanged Window**.</w:t>
      </w:r>
    </w:p>
    <w:p w14:paraId="4914700B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Jamb Flashing.</w:t>
      </w:r>
    </w:p>
    <w:p w14:paraId="301B23FF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Header Flashing.</w:t>
      </w:r>
    </w:p>
    <w:p w14:paraId="726BBADA" w14:textId="786586A6" w:rsidR="00E0071F" w:rsidRPr="00B30F37" w:rsidRDefault="00E0071F" w:rsidP="00E0071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F37">
        <w:rPr>
          <w:rFonts w:ascii="Arial" w:hAnsi="Arial" w:cs="Arial"/>
          <w:sz w:val="20"/>
          <w:szCs w:val="20"/>
        </w:rPr>
        <w:t xml:space="preserve">Fold top flap down removing the adhesive backer. Using a roller or hand applicator, apply pressure to </w:t>
      </w:r>
      <w:proofErr w:type="spellStart"/>
      <w:r>
        <w:rPr>
          <w:rFonts w:ascii="Arial" w:hAnsi="Arial" w:cs="Arial"/>
          <w:sz w:val="20"/>
          <w:szCs w:val="20"/>
        </w:rPr>
        <w:t>InvisiWrap</w:t>
      </w:r>
      <w:proofErr w:type="spellEnd"/>
      <w:r w:rsidRPr="00B30F37">
        <w:rPr>
          <w:rFonts w:ascii="Arial" w:hAnsi="Arial" w:cs="Arial"/>
          <w:sz w:val="20"/>
          <w:szCs w:val="20"/>
        </w:rPr>
        <w:t>® SA activating the</w:t>
      </w:r>
      <w:r>
        <w:rPr>
          <w:rFonts w:ascii="Arial" w:hAnsi="Arial" w:cs="Arial"/>
          <w:sz w:val="20"/>
          <w:szCs w:val="20"/>
        </w:rPr>
        <w:t xml:space="preserve"> </w:t>
      </w:r>
      <w:r w:rsidRPr="00B30F37">
        <w:rPr>
          <w:rFonts w:ascii="Arial" w:hAnsi="Arial" w:cs="Arial"/>
          <w:sz w:val="20"/>
          <w:szCs w:val="20"/>
        </w:rPr>
        <w:t>acrylic adhesive over the head flashing.</w:t>
      </w:r>
    </w:p>
    <w:p w14:paraId="1C40CADA" w14:textId="55581E28" w:rsidR="00F67450" w:rsidRPr="006D65DA" w:rsidRDefault="005A6D64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F37">
        <w:rPr>
          <w:rFonts w:ascii="Arial" w:hAnsi="Arial" w:cs="Arial"/>
          <w:sz w:val="20"/>
          <w:szCs w:val="20"/>
        </w:rPr>
        <w:t>Apply HydroFlash®</w:t>
      </w:r>
      <w:r>
        <w:rPr>
          <w:rFonts w:ascii="Arial" w:hAnsi="Arial" w:cs="Arial"/>
          <w:sz w:val="20"/>
          <w:szCs w:val="20"/>
        </w:rPr>
        <w:t xml:space="preserve"> UV+</w:t>
      </w:r>
      <w:r w:rsidRPr="00B30F37">
        <w:rPr>
          <w:rFonts w:ascii="Arial" w:hAnsi="Arial" w:cs="Arial"/>
          <w:sz w:val="20"/>
          <w:szCs w:val="20"/>
        </w:rPr>
        <w:t xml:space="preserve"> at the diagonal relief cuts</w:t>
      </w:r>
      <w:r w:rsidR="00F67450" w:rsidRPr="006D65DA">
        <w:rPr>
          <w:rFonts w:ascii="Arial" w:hAnsi="Arial" w:cs="Arial"/>
          <w:sz w:val="20"/>
          <w:szCs w:val="20"/>
        </w:rPr>
        <w:t xml:space="preserve">   </w:t>
      </w:r>
    </w:p>
    <w:p w14:paraId="7CB2BF2B" w14:textId="77777777" w:rsidR="00F67450" w:rsidRPr="006D65DA" w:rsidRDefault="00F67450" w:rsidP="00F674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*Flash windows and doors according to building code requirements.</w:t>
      </w:r>
    </w:p>
    <w:p w14:paraId="705CDABD" w14:textId="77777777" w:rsidR="00F67450" w:rsidRPr="006D65DA" w:rsidRDefault="00F67450" w:rsidP="00F674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**Install windows, doors and flashing as per manufacturers’ installation instructions.</w:t>
      </w:r>
    </w:p>
    <w:p w14:paraId="35408A42" w14:textId="77777777" w:rsidR="006D65DA" w:rsidRPr="006D65DA" w:rsidRDefault="006D65DA" w:rsidP="006D65D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Open Joint Cladding Application</w:t>
      </w:r>
    </w:p>
    <w:p w14:paraId="5A42EA3C" w14:textId="03C0B54B" w:rsidR="00F67450" w:rsidRPr="00035F5D" w:rsidRDefault="00597925">
      <w:pPr>
        <w:pStyle w:val="Default"/>
        <w:numPr>
          <w:ilvl w:val="1"/>
          <w:numId w:val="38"/>
        </w:numPr>
        <w:adjustRightInd w:val="0"/>
        <w:rPr>
          <w:rFonts w:ascii="Arial" w:hAnsi="Arial" w:cs="Arial"/>
          <w:sz w:val="20"/>
          <w:szCs w:val="20"/>
        </w:rPr>
      </w:pPr>
      <w:proofErr w:type="spellStart"/>
      <w:r w:rsidRPr="00035F5D">
        <w:rPr>
          <w:rFonts w:ascii="Arial" w:hAnsi="Arial" w:cs="Arial"/>
          <w:sz w:val="20"/>
          <w:szCs w:val="20"/>
        </w:rPr>
        <w:t>InvisiWrap</w:t>
      </w:r>
      <w:proofErr w:type="spellEnd"/>
      <w:r w:rsidR="000C42C7" w:rsidRPr="00B30F37">
        <w:rPr>
          <w:rFonts w:ascii="Arial" w:hAnsi="Arial" w:cs="Arial"/>
          <w:sz w:val="20"/>
          <w:szCs w:val="20"/>
        </w:rPr>
        <w:t>® SA</w:t>
      </w:r>
      <w:r w:rsidR="006D65DA" w:rsidRPr="00035F5D">
        <w:rPr>
          <w:rFonts w:ascii="Arial" w:hAnsi="Arial" w:cs="Arial"/>
          <w:sz w:val="20"/>
          <w:szCs w:val="20"/>
        </w:rPr>
        <w:t xml:space="preserve"> is for use with openings up to </w:t>
      </w:r>
      <w:r w:rsidR="000C42C7">
        <w:rPr>
          <w:rFonts w:ascii="Arial" w:hAnsi="Arial" w:cs="Arial"/>
          <w:sz w:val="20"/>
          <w:szCs w:val="20"/>
        </w:rPr>
        <w:t>two</w:t>
      </w:r>
      <w:r w:rsidR="006D65DA" w:rsidRPr="00035F5D">
        <w:rPr>
          <w:rFonts w:ascii="Arial" w:hAnsi="Arial" w:cs="Arial"/>
          <w:sz w:val="20"/>
          <w:szCs w:val="20"/>
        </w:rPr>
        <w:t xml:space="preserve"> (</w:t>
      </w:r>
      <w:r w:rsidR="000C42C7">
        <w:rPr>
          <w:rFonts w:ascii="Arial" w:hAnsi="Arial" w:cs="Arial"/>
          <w:sz w:val="20"/>
          <w:szCs w:val="20"/>
        </w:rPr>
        <w:t>2</w:t>
      </w:r>
      <w:r w:rsidR="006D65DA" w:rsidRPr="00035F5D">
        <w:rPr>
          <w:rFonts w:ascii="Arial" w:hAnsi="Arial" w:cs="Arial"/>
          <w:sz w:val="20"/>
          <w:szCs w:val="20"/>
        </w:rPr>
        <w:t>) inch</w:t>
      </w:r>
      <w:r w:rsidR="00AB0AD5">
        <w:rPr>
          <w:rFonts w:ascii="Arial" w:hAnsi="Arial" w:cs="Arial"/>
          <w:sz w:val="20"/>
          <w:szCs w:val="20"/>
        </w:rPr>
        <w:t xml:space="preserve"> with 3/8” minimum rainscreen.</w:t>
      </w:r>
    </w:p>
    <w:p w14:paraId="5420F6DB" w14:textId="77777777" w:rsidR="00BC6843" w:rsidRPr="006D65DA" w:rsidRDefault="00BC6843" w:rsidP="00F674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AB2174" w14:textId="77777777" w:rsidR="00F67450" w:rsidRPr="006D65DA" w:rsidRDefault="00F67450" w:rsidP="00F6745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Special Considerations</w:t>
      </w:r>
    </w:p>
    <w:p w14:paraId="332F1637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Flash other wall penetrations (such as outlets, exhaust vents, etc.) with proper shingling technique to maintain drainage to the exterior.  </w:t>
      </w:r>
    </w:p>
    <w:p w14:paraId="307402DD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Tape all tears and holes that may have been inadvertently introduced during the construction process.  </w:t>
      </w:r>
    </w:p>
    <w:p w14:paraId="0600304B" w14:textId="25DB4353" w:rsidR="006D5268" w:rsidRPr="006D65DA" w:rsidRDefault="006D5268" w:rsidP="006D526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eastAsia="MinionPro-Regular" w:hAnsi="Arial" w:cs="Arial"/>
          <w:sz w:val="20"/>
          <w:szCs w:val="20"/>
        </w:rPr>
        <w:t xml:space="preserve">To achieve </w:t>
      </w:r>
      <w:r w:rsidR="00597925">
        <w:rPr>
          <w:rFonts w:ascii="Arial" w:eastAsia="MinionPro-Regular" w:hAnsi="Arial" w:cs="Arial"/>
          <w:bCs/>
          <w:sz w:val="20"/>
          <w:szCs w:val="20"/>
        </w:rPr>
        <w:t>2</w:t>
      </w:r>
      <w:r w:rsidR="00170BFF" w:rsidRPr="006D65DA">
        <w:rPr>
          <w:rFonts w:ascii="Arial" w:eastAsia="MinionPro-Regular" w:hAnsi="Arial" w:cs="Arial"/>
          <w:bCs/>
          <w:sz w:val="20"/>
          <w:szCs w:val="20"/>
        </w:rPr>
        <w:t>5</w:t>
      </w:r>
      <w:r w:rsidRPr="006D65DA">
        <w:rPr>
          <w:rFonts w:ascii="Arial" w:eastAsia="MinionPro-Regular" w:hAnsi="Arial" w:cs="Arial"/>
          <w:bCs/>
          <w:sz w:val="20"/>
          <w:szCs w:val="20"/>
        </w:rPr>
        <w:t xml:space="preserve"> YEAR PRODUCT AND LABOR LIMITED WARRANTY</w:t>
      </w:r>
      <w:r w:rsidRPr="006D65DA">
        <w:rPr>
          <w:rFonts w:ascii="Arial" w:eastAsia="MinionPro-Regular" w:hAnsi="Arial" w:cs="Arial"/>
          <w:sz w:val="20"/>
          <w:szCs w:val="20"/>
        </w:rPr>
        <w:t>:</w:t>
      </w:r>
    </w:p>
    <w:p w14:paraId="36CA0870" w14:textId="345E1ECC" w:rsidR="00597925" w:rsidRPr="00597925" w:rsidRDefault="006D5268" w:rsidP="006D5268">
      <w:pPr>
        <w:pStyle w:val="ListParagraph"/>
        <w:numPr>
          <w:ilvl w:val="2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eastAsia="MinionPro-Regular" w:hAnsi="Arial" w:cs="Arial"/>
          <w:sz w:val="20"/>
          <w:szCs w:val="20"/>
        </w:rPr>
        <w:t xml:space="preserve">Option 1: </w:t>
      </w:r>
      <w:r w:rsidR="00055CFB">
        <w:rPr>
          <w:rFonts w:ascii="Arial" w:eastAsia="MinionPro-Regular" w:hAnsi="Arial" w:cs="Arial"/>
          <w:sz w:val="20"/>
          <w:szCs w:val="20"/>
        </w:rPr>
        <w:t>HydroFlash® UV</w:t>
      </w:r>
      <w:r w:rsidR="00597925">
        <w:rPr>
          <w:rFonts w:ascii="Arial" w:eastAsia="MinionPro-Regular" w:hAnsi="Arial" w:cs="Arial"/>
          <w:sz w:val="20"/>
          <w:szCs w:val="20"/>
        </w:rPr>
        <w:t>+</w:t>
      </w:r>
      <w:r w:rsidRPr="006D65DA">
        <w:rPr>
          <w:rFonts w:ascii="Arial" w:eastAsia="MinionPro-Regular" w:hAnsi="Arial" w:cs="Arial"/>
          <w:sz w:val="20"/>
          <w:szCs w:val="20"/>
        </w:rPr>
        <w:t xml:space="preserve"> must be used.</w:t>
      </w:r>
      <w:r w:rsidR="00446493" w:rsidRPr="006D65DA">
        <w:rPr>
          <w:rFonts w:ascii="Arial" w:eastAsia="MinionPro-Regular" w:hAnsi="Arial" w:cs="Arial"/>
          <w:sz w:val="20"/>
          <w:szCs w:val="20"/>
        </w:rPr>
        <w:t xml:space="preserve"> </w:t>
      </w:r>
    </w:p>
    <w:p w14:paraId="50496A03" w14:textId="7BDD2D64" w:rsidR="006D5268" w:rsidRPr="005142E3" w:rsidRDefault="00446493" w:rsidP="006D5268">
      <w:pPr>
        <w:pStyle w:val="ListParagraph"/>
        <w:numPr>
          <w:ilvl w:val="2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256B5">
        <w:rPr>
          <w:rFonts w:ascii="Arial" w:eastAsia="MinionPro-Regular" w:hAnsi="Arial" w:cs="Arial"/>
          <w:sz w:val="20"/>
          <w:szCs w:val="20"/>
        </w:rPr>
        <w:t>HydroCorner</w:t>
      </w:r>
      <w:proofErr w:type="spellEnd"/>
      <w:r w:rsidRPr="00F256B5">
        <w:rPr>
          <w:rFonts w:ascii="Arial" w:eastAsia="MinionPro-Regular" w:hAnsi="Arial" w:cs="Arial"/>
          <w:sz w:val="20"/>
          <w:szCs w:val="20"/>
        </w:rPr>
        <w:t xml:space="preserve"> is optional.</w:t>
      </w:r>
    </w:p>
    <w:p w14:paraId="6F235DC5" w14:textId="2B12CF5B" w:rsidR="005142E3" w:rsidRPr="00F256B5" w:rsidRDefault="005142E3" w:rsidP="006D5268">
      <w:pPr>
        <w:pStyle w:val="ListParagraph"/>
        <w:numPr>
          <w:ilvl w:val="2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MinionPro-Regular" w:hAnsi="Arial" w:cs="Arial"/>
          <w:sz w:val="20"/>
          <w:szCs w:val="20"/>
        </w:rPr>
        <w:t>Batten UV is optional.</w:t>
      </w:r>
    </w:p>
    <w:p w14:paraId="2B74DAD8" w14:textId="77777777" w:rsidR="006D65DA" w:rsidRPr="006D65DA" w:rsidRDefault="006D65DA" w:rsidP="006D65DA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FC5D92" w14:textId="77777777" w:rsidR="00DC4A9E" w:rsidRPr="006D65DA" w:rsidRDefault="00DC4A9E" w:rsidP="00DC4A9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389E805B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4 PROTECTION</w:t>
      </w:r>
    </w:p>
    <w:p w14:paraId="33AF067D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98C4AC" w14:textId="77777777" w:rsidR="00C91DD8" w:rsidRPr="006D65DA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BBDDD76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E5F60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2A1CFFB4" w14:textId="5016A743" w:rsidR="00C502A6" w:rsidRPr="005F731E" w:rsidRDefault="00F40158" w:rsidP="00D37D19">
      <w:pPr>
        <w:tabs>
          <w:tab w:val="left" w:pos="5430"/>
        </w:tabs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07</w:t>
      </w:r>
      <w:r w:rsidR="00AB0AD5">
        <w:rPr>
          <w:rFonts w:ascii="Arial" w:hAnsi="Arial" w:cs="Arial"/>
          <w:sz w:val="12"/>
          <w:szCs w:val="12"/>
        </w:rPr>
        <w:t>/2023</w:t>
      </w:r>
    </w:p>
    <w:sectPr w:rsidR="00C502A6" w:rsidRPr="005F731E" w:rsidSect="00B948AB">
      <w:headerReference w:type="default" r:id="rId12"/>
      <w:footerReference w:type="default" r:id="rId13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0D41" w14:textId="77777777" w:rsidR="00381BB0" w:rsidRDefault="00381BB0">
      <w:r>
        <w:separator/>
      </w:r>
    </w:p>
  </w:endnote>
  <w:endnote w:type="continuationSeparator" w:id="0">
    <w:p w14:paraId="5463A981" w14:textId="77777777" w:rsidR="00381BB0" w:rsidRDefault="00381BB0">
      <w:r>
        <w:continuationSeparator/>
      </w:r>
    </w:p>
  </w:endnote>
  <w:endnote w:type="continuationNotice" w:id="1">
    <w:p w14:paraId="11B80E6D" w14:textId="77777777" w:rsidR="00381BB0" w:rsidRDefault="00381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DBA5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20"/>
      </w:rPr>
    </w:pPr>
  </w:p>
  <w:p w14:paraId="4C3A2960" w14:textId="77777777" w:rsidR="00446493" w:rsidRPr="00A17891" w:rsidRDefault="0043424E">
    <w:pPr>
      <w:pStyle w:val="Footer"/>
      <w:spacing w:line="360" w:lineRule="auto"/>
      <w:jc w:val="center"/>
      <w:rPr>
        <w:rFonts w:ascii="Arial Narrow" w:hAnsi="Arial Narrow"/>
        <w:sz w:val="20"/>
      </w:rPr>
    </w:pPr>
    <w:r w:rsidRPr="00A17891">
      <w:rPr>
        <w:rFonts w:ascii="Arial Narrow" w:hAnsi="Arial Narrow"/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2F5AC55" wp14:editId="15E10BFA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279C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" strokecolor="#036"/>
          </w:pict>
        </mc:Fallback>
      </mc:AlternateContent>
    </w:r>
    <w:r w:rsidR="00446493" w:rsidRPr="00A17891">
      <w:rPr>
        <w:rFonts w:ascii="Arial Narrow" w:hAnsi="Arial Narrow"/>
        <w:sz w:val="20"/>
      </w:rPr>
      <w:t>BENJAMIN OBDYKE INCORPORATED</w:t>
    </w:r>
  </w:p>
  <w:p w14:paraId="6E5218F2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16"/>
      </w:rPr>
    </w:pPr>
    <w:r w:rsidRPr="00A17891">
      <w:rPr>
        <w:rFonts w:ascii="Arial Narrow" w:hAnsi="Arial Narrow"/>
        <w:sz w:val="16"/>
      </w:rPr>
      <w:t>400 Babylon Road, Suite A · Horsham, PA 19044 · Toll Free: (877) 647-8368 · Fax: (215) 672-5204</w:t>
    </w:r>
  </w:p>
  <w:p w14:paraId="5E93EA48" w14:textId="77777777" w:rsidR="00446493" w:rsidRPr="00A17891" w:rsidRDefault="0043424E">
    <w:pPr>
      <w:pStyle w:val="Footer"/>
      <w:spacing w:line="360" w:lineRule="auto"/>
      <w:jc w:val="center"/>
      <w:rPr>
        <w:rFonts w:ascii="Arial Narrow" w:hAnsi="Arial Narrow"/>
        <w:sz w:val="16"/>
      </w:rPr>
    </w:pPr>
    <w:r w:rsidRPr="00A17891">
      <w:rPr>
        <w:rFonts w:ascii="Arial Narrow" w:hAnsi="Arial Narrow"/>
        <w:noProof/>
        <w:sz w:val="20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5953A27" wp14:editId="78E4DD2E">
              <wp:simplePos x="0" y="0"/>
              <wp:positionH relativeFrom="column">
                <wp:posOffset>228600</wp:posOffset>
              </wp:positionH>
              <wp:positionV relativeFrom="paragraph">
                <wp:posOffset>144779</wp:posOffset>
              </wp:positionV>
              <wp:extent cx="58293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B371D" id="Straight Connector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" strokecolor="#036"/>
          </w:pict>
        </mc:Fallback>
      </mc:AlternateContent>
    </w:r>
    <w:r w:rsidR="00446493" w:rsidRPr="00A17891">
      <w:rPr>
        <w:rFonts w:ascii="Arial Narrow" w:hAnsi="Arial Narrow"/>
        <w:sz w:val="16"/>
      </w:rPr>
      <w:t>Sales: (800) 523-5261· Fax: (215) 672-3731</w:t>
    </w:r>
  </w:p>
  <w:p w14:paraId="6B8FBB6C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20"/>
      </w:rPr>
    </w:pPr>
    <w:r w:rsidRPr="00A17891">
      <w:rPr>
        <w:rFonts w:ascii="Arial Narrow" w:hAnsi="Arial Narrow"/>
        <w:sz w:val="20"/>
      </w:rPr>
      <w:t>www.benjaminobdyke.com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6C5E" w14:textId="77777777" w:rsidR="00381BB0" w:rsidRDefault="00381BB0">
      <w:r>
        <w:separator/>
      </w:r>
    </w:p>
  </w:footnote>
  <w:footnote w:type="continuationSeparator" w:id="0">
    <w:p w14:paraId="21C77AA8" w14:textId="77777777" w:rsidR="00381BB0" w:rsidRDefault="00381BB0">
      <w:r>
        <w:continuationSeparator/>
      </w:r>
    </w:p>
  </w:footnote>
  <w:footnote w:type="continuationNotice" w:id="1">
    <w:p w14:paraId="34BA0F7C" w14:textId="77777777" w:rsidR="00381BB0" w:rsidRDefault="00381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A2DA" w14:textId="77777777" w:rsidR="00446493" w:rsidRDefault="0044649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E194B93" wp14:editId="4B7508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4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14A15CDD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0D7451B2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426ED11C" w14:textId="77777777" w:rsidR="00446493" w:rsidRDefault="00446493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305908E6" w14:textId="77777777" w:rsidR="00446493" w:rsidRDefault="0043424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63D0A552" wp14:editId="56631A52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BBC63" id="Straight Connector 3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" strokecolor="#036"/>
          </w:pict>
        </mc:Fallback>
      </mc:AlternateContent>
    </w:r>
  </w:p>
  <w:p w14:paraId="62B71E58" w14:textId="77777777" w:rsidR="00446493" w:rsidRDefault="0044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F7C001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0F99"/>
    <w:multiLevelType w:val="hybridMultilevel"/>
    <w:tmpl w:val="2C2AC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30B82"/>
    <w:multiLevelType w:val="hybridMultilevel"/>
    <w:tmpl w:val="4D8679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F7490D"/>
    <w:multiLevelType w:val="hybridMultilevel"/>
    <w:tmpl w:val="32229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36C47"/>
    <w:multiLevelType w:val="hybridMultilevel"/>
    <w:tmpl w:val="733C2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8255528"/>
    <w:multiLevelType w:val="hybridMultilevel"/>
    <w:tmpl w:val="B4D612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1854DB"/>
    <w:multiLevelType w:val="hybridMultilevel"/>
    <w:tmpl w:val="29FC2A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7"/>
  </w:num>
  <w:num w:numId="5">
    <w:abstractNumId w:val="23"/>
  </w:num>
  <w:num w:numId="6">
    <w:abstractNumId w:val="13"/>
  </w:num>
  <w:num w:numId="7">
    <w:abstractNumId w:val="22"/>
  </w:num>
  <w:num w:numId="8">
    <w:abstractNumId w:val="34"/>
  </w:num>
  <w:num w:numId="9">
    <w:abstractNumId w:val="17"/>
  </w:num>
  <w:num w:numId="10">
    <w:abstractNumId w:val="5"/>
  </w:num>
  <w:num w:numId="11">
    <w:abstractNumId w:val="33"/>
  </w:num>
  <w:num w:numId="12">
    <w:abstractNumId w:val="3"/>
  </w:num>
  <w:num w:numId="13">
    <w:abstractNumId w:val="36"/>
  </w:num>
  <w:num w:numId="14">
    <w:abstractNumId w:val="28"/>
  </w:num>
  <w:num w:numId="15">
    <w:abstractNumId w:val="15"/>
  </w:num>
  <w:num w:numId="16">
    <w:abstractNumId w:val="27"/>
  </w:num>
  <w:num w:numId="17">
    <w:abstractNumId w:val="6"/>
  </w:num>
  <w:num w:numId="18">
    <w:abstractNumId w:val="10"/>
  </w:num>
  <w:num w:numId="19">
    <w:abstractNumId w:val="40"/>
  </w:num>
  <w:num w:numId="20">
    <w:abstractNumId w:val="39"/>
  </w:num>
  <w:num w:numId="21">
    <w:abstractNumId w:val="12"/>
  </w:num>
  <w:num w:numId="22">
    <w:abstractNumId w:val="19"/>
  </w:num>
  <w:num w:numId="23">
    <w:abstractNumId w:val="0"/>
  </w:num>
  <w:num w:numId="24">
    <w:abstractNumId w:val="4"/>
  </w:num>
  <w:num w:numId="25">
    <w:abstractNumId w:val="38"/>
  </w:num>
  <w:num w:numId="26">
    <w:abstractNumId w:val="1"/>
  </w:num>
  <w:num w:numId="27">
    <w:abstractNumId w:val="25"/>
  </w:num>
  <w:num w:numId="28">
    <w:abstractNumId w:val="16"/>
  </w:num>
  <w:num w:numId="29">
    <w:abstractNumId w:val="26"/>
  </w:num>
  <w:num w:numId="30">
    <w:abstractNumId w:val="8"/>
  </w:num>
  <w:num w:numId="31">
    <w:abstractNumId w:val="30"/>
  </w:num>
  <w:num w:numId="32">
    <w:abstractNumId w:val="37"/>
  </w:num>
  <w:num w:numId="33">
    <w:abstractNumId w:val="21"/>
  </w:num>
  <w:num w:numId="34">
    <w:abstractNumId w:val="14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31"/>
  </w:num>
  <w:num w:numId="38">
    <w:abstractNumId w:val="20"/>
  </w:num>
  <w:num w:numId="39">
    <w:abstractNumId w:val="2"/>
  </w:num>
  <w:num w:numId="40">
    <w:abstractNumId w:val="29"/>
  </w:num>
  <w:num w:numId="41">
    <w:abstractNumId w:val="11"/>
  </w:num>
  <w:num w:numId="42">
    <w:abstractNumId w:val="35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211BB"/>
    <w:rsid w:val="00035F5D"/>
    <w:rsid w:val="00055CFB"/>
    <w:rsid w:val="00061E4D"/>
    <w:rsid w:val="00065A33"/>
    <w:rsid w:val="00080966"/>
    <w:rsid w:val="0008709D"/>
    <w:rsid w:val="000B7D39"/>
    <w:rsid w:val="000C42C7"/>
    <w:rsid w:val="000D27FB"/>
    <w:rsid w:val="000E2998"/>
    <w:rsid w:val="000E5E94"/>
    <w:rsid w:val="000E7818"/>
    <w:rsid w:val="000F7E9C"/>
    <w:rsid w:val="00100788"/>
    <w:rsid w:val="0010107A"/>
    <w:rsid w:val="001052AC"/>
    <w:rsid w:val="0010619C"/>
    <w:rsid w:val="00112589"/>
    <w:rsid w:val="00116C79"/>
    <w:rsid w:val="001305E1"/>
    <w:rsid w:val="00142DE6"/>
    <w:rsid w:val="0016677F"/>
    <w:rsid w:val="00166CF2"/>
    <w:rsid w:val="00170BFF"/>
    <w:rsid w:val="00171980"/>
    <w:rsid w:val="00186133"/>
    <w:rsid w:val="0019705F"/>
    <w:rsid w:val="001A2CC4"/>
    <w:rsid w:val="001C51B1"/>
    <w:rsid w:val="001C5578"/>
    <w:rsid w:val="001D1A65"/>
    <w:rsid w:val="001E2BB5"/>
    <w:rsid w:val="001E75AD"/>
    <w:rsid w:val="001F4C01"/>
    <w:rsid w:val="00204C0A"/>
    <w:rsid w:val="00233577"/>
    <w:rsid w:val="00235609"/>
    <w:rsid w:val="002400D3"/>
    <w:rsid w:val="00245E93"/>
    <w:rsid w:val="00250F54"/>
    <w:rsid w:val="00253A10"/>
    <w:rsid w:val="00262172"/>
    <w:rsid w:val="002822D6"/>
    <w:rsid w:val="00282ECC"/>
    <w:rsid w:val="0029285C"/>
    <w:rsid w:val="002C3E97"/>
    <w:rsid w:val="002C4D7F"/>
    <w:rsid w:val="002D7A3B"/>
    <w:rsid w:val="002E2E9E"/>
    <w:rsid w:val="00302DC6"/>
    <w:rsid w:val="003146F9"/>
    <w:rsid w:val="0031762D"/>
    <w:rsid w:val="003244FE"/>
    <w:rsid w:val="00326F4E"/>
    <w:rsid w:val="00331ED4"/>
    <w:rsid w:val="0034162B"/>
    <w:rsid w:val="0034387B"/>
    <w:rsid w:val="00356B52"/>
    <w:rsid w:val="0036545C"/>
    <w:rsid w:val="00381BB0"/>
    <w:rsid w:val="00387AC1"/>
    <w:rsid w:val="00397B62"/>
    <w:rsid w:val="003A242F"/>
    <w:rsid w:val="003D0ABF"/>
    <w:rsid w:val="003D294E"/>
    <w:rsid w:val="003E0179"/>
    <w:rsid w:val="003E46BD"/>
    <w:rsid w:val="003F1963"/>
    <w:rsid w:val="003F517B"/>
    <w:rsid w:val="0043424E"/>
    <w:rsid w:val="00434BB5"/>
    <w:rsid w:val="00442F9B"/>
    <w:rsid w:val="00446493"/>
    <w:rsid w:val="00472614"/>
    <w:rsid w:val="0048340D"/>
    <w:rsid w:val="004A202C"/>
    <w:rsid w:val="004A719A"/>
    <w:rsid w:val="004B2DB3"/>
    <w:rsid w:val="004C13CE"/>
    <w:rsid w:val="004C58CF"/>
    <w:rsid w:val="004E149C"/>
    <w:rsid w:val="004F0A2E"/>
    <w:rsid w:val="0050317C"/>
    <w:rsid w:val="005067B7"/>
    <w:rsid w:val="005142E3"/>
    <w:rsid w:val="00530553"/>
    <w:rsid w:val="005450A1"/>
    <w:rsid w:val="005711C3"/>
    <w:rsid w:val="00594F06"/>
    <w:rsid w:val="00597925"/>
    <w:rsid w:val="005A6D64"/>
    <w:rsid w:val="005B421B"/>
    <w:rsid w:val="005D2D6E"/>
    <w:rsid w:val="005D3774"/>
    <w:rsid w:val="005F731E"/>
    <w:rsid w:val="006214B9"/>
    <w:rsid w:val="00634C47"/>
    <w:rsid w:val="006670DD"/>
    <w:rsid w:val="006706C1"/>
    <w:rsid w:val="00673EE1"/>
    <w:rsid w:val="00681D58"/>
    <w:rsid w:val="00684EF8"/>
    <w:rsid w:val="0068613F"/>
    <w:rsid w:val="00687754"/>
    <w:rsid w:val="0069594F"/>
    <w:rsid w:val="006B17ED"/>
    <w:rsid w:val="006B77C6"/>
    <w:rsid w:val="006D1838"/>
    <w:rsid w:val="006D5268"/>
    <w:rsid w:val="006D65DA"/>
    <w:rsid w:val="006F2779"/>
    <w:rsid w:val="00704207"/>
    <w:rsid w:val="00707BB7"/>
    <w:rsid w:val="00752669"/>
    <w:rsid w:val="00764F7A"/>
    <w:rsid w:val="00772211"/>
    <w:rsid w:val="00772D49"/>
    <w:rsid w:val="00777652"/>
    <w:rsid w:val="00785BC0"/>
    <w:rsid w:val="007A3D76"/>
    <w:rsid w:val="007C57A0"/>
    <w:rsid w:val="007D7990"/>
    <w:rsid w:val="007E119A"/>
    <w:rsid w:val="007F36B8"/>
    <w:rsid w:val="007F411D"/>
    <w:rsid w:val="00800BC2"/>
    <w:rsid w:val="008011DD"/>
    <w:rsid w:val="00804216"/>
    <w:rsid w:val="008377DD"/>
    <w:rsid w:val="00881E6F"/>
    <w:rsid w:val="00884866"/>
    <w:rsid w:val="00886AD7"/>
    <w:rsid w:val="00890F6C"/>
    <w:rsid w:val="00896104"/>
    <w:rsid w:val="008A664C"/>
    <w:rsid w:val="008B4FC8"/>
    <w:rsid w:val="008C2587"/>
    <w:rsid w:val="008C2A26"/>
    <w:rsid w:val="008D17EC"/>
    <w:rsid w:val="008D7457"/>
    <w:rsid w:val="008F34BB"/>
    <w:rsid w:val="008F5698"/>
    <w:rsid w:val="008F674E"/>
    <w:rsid w:val="008F72E6"/>
    <w:rsid w:val="008F765D"/>
    <w:rsid w:val="00934A4F"/>
    <w:rsid w:val="00947018"/>
    <w:rsid w:val="009479E9"/>
    <w:rsid w:val="00961A1D"/>
    <w:rsid w:val="0096537C"/>
    <w:rsid w:val="00970EB4"/>
    <w:rsid w:val="00973C58"/>
    <w:rsid w:val="00995649"/>
    <w:rsid w:val="009D00A2"/>
    <w:rsid w:val="009E1D46"/>
    <w:rsid w:val="009F21E5"/>
    <w:rsid w:val="00A02119"/>
    <w:rsid w:val="00A04170"/>
    <w:rsid w:val="00A125E7"/>
    <w:rsid w:val="00A17770"/>
    <w:rsid w:val="00A17891"/>
    <w:rsid w:val="00A22719"/>
    <w:rsid w:val="00A26E3F"/>
    <w:rsid w:val="00A272C3"/>
    <w:rsid w:val="00A36D7D"/>
    <w:rsid w:val="00A44E88"/>
    <w:rsid w:val="00A61E93"/>
    <w:rsid w:val="00A63757"/>
    <w:rsid w:val="00A64F2D"/>
    <w:rsid w:val="00A7743C"/>
    <w:rsid w:val="00AB0AD5"/>
    <w:rsid w:val="00AB0E57"/>
    <w:rsid w:val="00AE6F2D"/>
    <w:rsid w:val="00AF64FD"/>
    <w:rsid w:val="00B14B50"/>
    <w:rsid w:val="00B42251"/>
    <w:rsid w:val="00B427A9"/>
    <w:rsid w:val="00B52653"/>
    <w:rsid w:val="00B56564"/>
    <w:rsid w:val="00B708FA"/>
    <w:rsid w:val="00B722F9"/>
    <w:rsid w:val="00B73E7C"/>
    <w:rsid w:val="00B836A7"/>
    <w:rsid w:val="00B948AB"/>
    <w:rsid w:val="00BB29F9"/>
    <w:rsid w:val="00BB6528"/>
    <w:rsid w:val="00BB7D07"/>
    <w:rsid w:val="00BC43EA"/>
    <w:rsid w:val="00BC6843"/>
    <w:rsid w:val="00BD2BBE"/>
    <w:rsid w:val="00BE1CDD"/>
    <w:rsid w:val="00BE6403"/>
    <w:rsid w:val="00BF1EF0"/>
    <w:rsid w:val="00BF6DBE"/>
    <w:rsid w:val="00C05926"/>
    <w:rsid w:val="00C25DA1"/>
    <w:rsid w:val="00C33B56"/>
    <w:rsid w:val="00C40E0B"/>
    <w:rsid w:val="00C502A6"/>
    <w:rsid w:val="00C50A27"/>
    <w:rsid w:val="00C53049"/>
    <w:rsid w:val="00C53787"/>
    <w:rsid w:val="00C61159"/>
    <w:rsid w:val="00C6232E"/>
    <w:rsid w:val="00C83C62"/>
    <w:rsid w:val="00C909E8"/>
    <w:rsid w:val="00C91DD8"/>
    <w:rsid w:val="00C96B69"/>
    <w:rsid w:val="00CA489C"/>
    <w:rsid w:val="00CB0B2B"/>
    <w:rsid w:val="00CB270D"/>
    <w:rsid w:val="00CC7FA6"/>
    <w:rsid w:val="00CD488A"/>
    <w:rsid w:val="00CD7322"/>
    <w:rsid w:val="00CD79AB"/>
    <w:rsid w:val="00CE6ED6"/>
    <w:rsid w:val="00CF4458"/>
    <w:rsid w:val="00CF74CE"/>
    <w:rsid w:val="00D02697"/>
    <w:rsid w:val="00D044D9"/>
    <w:rsid w:val="00D10FCA"/>
    <w:rsid w:val="00D33991"/>
    <w:rsid w:val="00D37D19"/>
    <w:rsid w:val="00D64FEA"/>
    <w:rsid w:val="00D65BF3"/>
    <w:rsid w:val="00D71EEC"/>
    <w:rsid w:val="00D91EB1"/>
    <w:rsid w:val="00D95A9E"/>
    <w:rsid w:val="00DC4A9E"/>
    <w:rsid w:val="00DD488E"/>
    <w:rsid w:val="00DE5A75"/>
    <w:rsid w:val="00DF3A70"/>
    <w:rsid w:val="00E0071F"/>
    <w:rsid w:val="00E04C72"/>
    <w:rsid w:val="00E223FA"/>
    <w:rsid w:val="00E30A1F"/>
    <w:rsid w:val="00EA238B"/>
    <w:rsid w:val="00EA5409"/>
    <w:rsid w:val="00EA746A"/>
    <w:rsid w:val="00EC3746"/>
    <w:rsid w:val="00ED0F17"/>
    <w:rsid w:val="00ED18F5"/>
    <w:rsid w:val="00ED26E8"/>
    <w:rsid w:val="00EE2C49"/>
    <w:rsid w:val="00EF1E13"/>
    <w:rsid w:val="00EF6195"/>
    <w:rsid w:val="00F10CD5"/>
    <w:rsid w:val="00F2294E"/>
    <w:rsid w:val="00F256B5"/>
    <w:rsid w:val="00F40158"/>
    <w:rsid w:val="00F4636B"/>
    <w:rsid w:val="00F645EE"/>
    <w:rsid w:val="00F65E7D"/>
    <w:rsid w:val="00F67450"/>
    <w:rsid w:val="00F72E95"/>
    <w:rsid w:val="00F818D8"/>
    <w:rsid w:val="00F90008"/>
    <w:rsid w:val="00F9142D"/>
    <w:rsid w:val="00FC6406"/>
    <w:rsid w:val="00FD4BA6"/>
    <w:rsid w:val="00FE073C"/>
    <w:rsid w:val="00FE3F17"/>
    <w:rsid w:val="00FF1456"/>
    <w:rsid w:val="060D8E82"/>
    <w:rsid w:val="24206ACE"/>
    <w:rsid w:val="44B37D39"/>
    <w:rsid w:val="4E7ACF67"/>
    <w:rsid w:val="5C22466C"/>
    <w:rsid w:val="60D6CDB6"/>
    <w:rsid w:val="6434EF37"/>
    <w:rsid w:val="767DF74B"/>
    <w:rsid w:val="78478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2A13C7A7"/>
  <w15:docId w15:val="{D18EC854-C57E-4688-A718-4F1E8B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A125E7"/>
    <w:pPr>
      <w:widowControl w:val="0"/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ind w:left="900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rsid w:val="0010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78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D65DA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SharedWithUsers xmlns="31f1eb29-4537-4f42-a3fd-1567f0e44a44">
      <UserInfo>
        <DisplayName>Kaylen Handly</DisplayName>
        <AccountId>29</AccountId>
        <AccountType/>
      </UserInfo>
    </SharedWithUsers>
    <MediaLengthInSeconds xmlns="a5bf4634-553b-45de-8e11-ad736bb5c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ADAD2-0C74-4362-B565-EEA1CE219A40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customXml/itemProps2.xml><?xml version="1.0" encoding="utf-8"?>
<ds:datastoreItem xmlns:ds="http://schemas.openxmlformats.org/officeDocument/2006/customXml" ds:itemID="{F04815B1-9E21-4604-9252-55AC27C16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B5476-9B18-41D0-B585-31D8A1220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10307</Characters>
  <Application>Microsoft Office Word</Application>
  <DocSecurity>0</DocSecurity>
  <Lines>245</Lines>
  <Paragraphs>93</Paragraphs>
  <ScaleCrop>false</ScaleCrop>
  <Company>Benjamin Obdyke Inc.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subject/>
  <dc:creator>Ted Kerwood-Winslow</dc:creator>
  <cp:keywords/>
  <dc:description/>
  <cp:lastModifiedBy>Nicole Fortier</cp:lastModifiedBy>
  <cp:revision>3</cp:revision>
  <cp:lastPrinted>2009-07-01T19:51:00Z</cp:lastPrinted>
  <dcterms:created xsi:type="dcterms:W3CDTF">2024-03-22T21:41:00Z</dcterms:created>
  <dcterms:modified xsi:type="dcterms:W3CDTF">2024-03-22T21:41:00Z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MediaServiceImageTags">
    <vt:lpwstr/>
  </property>
  <property fmtid="{D5CDD505-2E9C-101B-9397-08002B2CF9AE}" pid="4" name="Order">
    <vt:r8>106200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