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DFC8" w14:textId="11CE362F" w:rsidR="0034162B" w:rsidRPr="003D294E" w:rsidRDefault="004531DD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EDAR BREATHER</w:t>
      </w:r>
      <w:r w:rsidR="0034162B" w:rsidRPr="003D294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®</w:t>
      </w:r>
      <w:r w:rsidR="003D294E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684816">
        <w:rPr>
          <w:rFonts w:ascii="Arial" w:hAnsi="Arial" w:cs="Arial"/>
          <w:b/>
          <w:bCs/>
          <w:color w:val="000000"/>
          <w:sz w:val="20"/>
          <w:szCs w:val="20"/>
        </w:rPr>
        <w:t xml:space="preserve">ROOF VENTILATION </w:t>
      </w:r>
      <w:r w:rsidR="007019B8">
        <w:rPr>
          <w:rFonts w:ascii="Arial" w:hAnsi="Arial" w:cs="Arial"/>
          <w:b/>
          <w:bCs/>
          <w:color w:val="000000"/>
          <w:sz w:val="20"/>
          <w:szCs w:val="20"/>
        </w:rPr>
        <w:t>MAT</w:t>
      </w:r>
    </w:p>
    <w:p w14:paraId="46ABD39F" w14:textId="77777777" w:rsidR="0034162B" w:rsidRPr="00684816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48E25E0B" w14:textId="77777777" w:rsidR="00C91DD8" w:rsidRPr="00684816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84816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2F3E9953" w14:textId="77777777" w:rsidR="00262172" w:rsidRPr="00684816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p w14:paraId="0F8CCA04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1.01 SUMMARY</w:t>
      </w:r>
    </w:p>
    <w:p w14:paraId="272EAC29" w14:textId="77777777" w:rsidR="00EE2C49" w:rsidRPr="00684816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48F56EB" w14:textId="1641A98D" w:rsidR="00C91DD8" w:rsidRPr="0034162B" w:rsidRDefault="00C91DD8" w:rsidP="0034162B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Section Includes: </w:t>
      </w:r>
      <w:r w:rsidR="006A4495">
        <w:rPr>
          <w:rFonts w:ascii="Arial" w:hAnsi="Arial" w:cs="Arial"/>
          <w:color w:val="000000"/>
          <w:sz w:val="20"/>
          <w:szCs w:val="20"/>
        </w:rPr>
        <w:t>Roof Ventilation Mat</w:t>
      </w:r>
      <w:r w:rsidR="00434F69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284936">
        <w:rPr>
          <w:rFonts w:ascii="Arial" w:hAnsi="Arial" w:cs="Arial"/>
          <w:color w:val="000000"/>
          <w:sz w:val="20"/>
          <w:szCs w:val="20"/>
        </w:rPr>
        <w:t>Wood Shingle &amp; Shake Construction (also Metal Roofing)</w:t>
      </w:r>
    </w:p>
    <w:p w14:paraId="4A064DC9" w14:textId="77777777" w:rsidR="0034162B" w:rsidRPr="00DA15F5" w:rsidRDefault="0034162B" w:rsidP="0034162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EE2FEBE" w14:textId="77777777" w:rsidR="0034162B" w:rsidRPr="003D294E" w:rsidRDefault="0034162B" w:rsidP="0034162B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Specifier Note: Revise paragraph below to suit project requirements. If a reader of this section could reasonably expect to find a product or component specified in this section, but it is </w:t>
      </w:r>
      <w:proofErr w:type="gramStart"/>
      <w:r w:rsidRPr="003D294E">
        <w:rPr>
          <w:rFonts w:ascii="Arial" w:hAnsi="Arial" w:cs="Arial"/>
          <w:i/>
          <w:color w:val="000000"/>
          <w:sz w:val="18"/>
          <w:szCs w:val="18"/>
        </w:rPr>
        <w:t>actually specified</w:t>
      </w:r>
      <w:proofErr w:type="gramEnd"/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 elsewhere, then the related section number(s) should be listed in the paragraph below. Add section numbers and titles as necessary and in the absence of related sections, delete paragraph below.</w:t>
      </w:r>
    </w:p>
    <w:p w14:paraId="1553C05A" w14:textId="77777777" w:rsidR="0034162B" w:rsidRPr="00DA15F5" w:rsidRDefault="0034162B" w:rsidP="0034162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90703F4" w14:textId="77777777" w:rsidR="0034162B" w:rsidRDefault="00C91DD8" w:rsidP="0026217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Related Sections</w:t>
      </w:r>
    </w:p>
    <w:p w14:paraId="2D2F7784" w14:textId="77777777" w:rsidR="0034162B" w:rsidRDefault="00C91DD8" w:rsidP="00262172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Division 6 Section: Rough Carpentry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(06 10 00)</w:t>
      </w:r>
      <w:r w:rsidR="00CF74CE">
        <w:rPr>
          <w:rFonts w:ascii="Arial" w:hAnsi="Arial" w:cs="Arial"/>
          <w:color w:val="000000"/>
          <w:sz w:val="20"/>
          <w:szCs w:val="20"/>
        </w:rPr>
        <w:t>, Finish Carpentry (06 20 00).</w:t>
      </w:r>
    </w:p>
    <w:p w14:paraId="1108CE8F" w14:textId="77777777" w:rsidR="00CF74CE" w:rsidRPr="0034162B" w:rsidRDefault="00C91DD8" w:rsidP="00184450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Division 7 Section: Roofing and Siding Panels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(07 40 00)</w:t>
      </w:r>
      <w:r w:rsidR="00CF74C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4162B">
        <w:rPr>
          <w:rFonts w:ascii="Arial" w:hAnsi="Arial" w:cs="Arial"/>
          <w:color w:val="000000"/>
          <w:sz w:val="20"/>
          <w:szCs w:val="20"/>
        </w:rPr>
        <w:t>Exterior Ins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ulation and Finish Systems (07 24 00), </w:t>
      </w:r>
      <w:r w:rsidRPr="0034162B">
        <w:rPr>
          <w:rFonts w:ascii="Arial" w:hAnsi="Arial" w:cs="Arial"/>
          <w:color w:val="000000"/>
          <w:sz w:val="20"/>
          <w:szCs w:val="20"/>
        </w:rPr>
        <w:t>Fiber-Reinforced Cementitious Panels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</w:t>
      </w:r>
      <w:r w:rsidR="00CF74CE">
        <w:rPr>
          <w:rFonts w:ascii="Arial" w:hAnsi="Arial" w:cs="Arial"/>
          <w:color w:val="000000"/>
          <w:sz w:val="20"/>
          <w:szCs w:val="20"/>
        </w:rPr>
        <w:t>07 46 46</w:t>
      </w:r>
      <w:r w:rsidR="001E2BB5">
        <w:rPr>
          <w:rFonts w:ascii="Arial" w:hAnsi="Arial" w:cs="Arial"/>
          <w:color w:val="000000"/>
          <w:sz w:val="20"/>
          <w:szCs w:val="20"/>
        </w:rPr>
        <w:t>), Weather Barriers (07 25 00)</w:t>
      </w:r>
      <w:r w:rsidR="00284936">
        <w:rPr>
          <w:rFonts w:ascii="Arial" w:hAnsi="Arial" w:cs="Arial"/>
          <w:color w:val="000000"/>
          <w:sz w:val="20"/>
          <w:szCs w:val="20"/>
        </w:rPr>
        <w:t>, Metal Roof Panels (07 41 10)</w:t>
      </w:r>
    </w:p>
    <w:p w14:paraId="19E901FE" w14:textId="77777777" w:rsidR="00EE2C49" w:rsidRPr="00DA15F5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16"/>
          <w:szCs w:val="16"/>
        </w:rPr>
      </w:pPr>
    </w:p>
    <w:p w14:paraId="1AFE300A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Article below includes submittal of relevant data to be furnished by Contractor before, du</w:t>
      </w:r>
      <w:r w:rsidR="00EE2C49" w:rsidRPr="003D294E">
        <w:rPr>
          <w:rFonts w:ascii="Arial" w:hAnsi="Arial" w:cs="Arial"/>
          <w:i/>
          <w:color w:val="000000"/>
          <w:sz w:val="18"/>
          <w:szCs w:val="18"/>
        </w:rPr>
        <w:t xml:space="preserve">ring or after construction. 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Coordinate this article with Architect’s and Contractor’s duties and responsibilities in Conditions of the Contract and Division 1 Submittal</w:t>
      </w:r>
      <w:r w:rsidR="00EE2C49" w:rsidRPr="003D294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Procedures Section.</w:t>
      </w:r>
    </w:p>
    <w:p w14:paraId="24859D0B" w14:textId="77777777" w:rsidR="00EE2C49" w:rsidRPr="00DA15F5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4E66552" w14:textId="77777777" w:rsidR="000211B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1.02 REFERENCES</w:t>
      </w:r>
    </w:p>
    <w:p w14:paraId="05C9C8B8" w14:textId="77777777" w:rsidR="000211BB" w:rsidRPr="00684816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925EABA" w14:textId="77777777" w:rsidR="00973C58" w:rsidRPr="00973C58" w:rsidRDefault="00973C5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Specifier Note: </w:t>
      </w:r>
      <w:r>
        <w:rPr>
          <w:rFonts w:ascii="Arial" w:hAnsi="Arial" w:cs="Arial"/>
          <w:i/>
          <w:color w:val="000000"/>
          <w:sz w:val="18"/>
          <w:szCs w:val="18"/>
        </w:rPr>
        <w:t>List standards referenced in this section with all referenced designations and titles.  Please note, this article does not require compliance with standards; however, the testing standards used are listed below.</w:t>
      </w:r>
    </w:p>
    <w:p w14:paraId="2EAA97AC" w14:textId="77777777" w:rsidR="00973C58" w:rsidRPr="00DA15F5" w:rsidRDefault="00973C5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1895A81" w14:textId="4E5D97F5" w:rsidR="0034387B" w:rsidRDefault="0034387B" w:rsidP="0034387B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ASTM </w:t>
      </w:r>
      <w:r w:rsidR="00436CAC">
        <w:rPr>
          <w:rFonts w:ascii="Arial" w:hAnsi="Arial" w:cs="Arial"/>
          <w:color w:val="000000"/>
          <w:sz w:val="20"/>
          <w:szCs w:val="20"/>
        </w:rPr>
        <w:t>D</w:t>
      </w:r>
      <w:r w:rsidR="008D3A17">
        <w:rPr>
          <w:rFonts w:ascii="Arial" w:hAnsi="Arial" w:cs="Arial"/>
          <w:color w:val="000000"/>
          <w:sz w:val="20"/>
          <w:szCs w:val="20"/>
        </w:rPr>
        <w:t>5199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C25DA1">
        <w:rPr>
          <w:rFonts w:ascii="Arial" w:hAnsi="Arial" w:cs="Arial"/>
          <w:color w:val="000000"/>
          <w:sz w:val="20"/>
          <w:szCs w:val="20"/>
        </w:rPr>
        <w:t xml:space="preserve">Standard Test Method for </w:t>
      </w:r>
      <w:r w:rsidR="008D3A17">
        <w:rPr>
          <w:rFonts w:ascii="Arial" w:hAnsi="Arial" w:cs="Arial"/>
          <w:color w:val="000000"/>
          <w:sz w:val="20"/>
          <w:szCs w:val="20"/>
        </w:rPr>
        <w:t>Material Thickness</w:t>
      </w:r>
    </w:p>
    <w:p w14:paraId="6D61E977" w14:textId="2CE0EA3E" w:rsidR="0034387B" w:rsidRDefault="0034387B" w:rsidP="0034387B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</w:t>
      </w:r>
      <w:r w:rsidR="007C23B0">
        <w:rPr>
          <w:rFonts w:ascii="Arial" w:hAnsi="Arial" w:cs="Arial"/>
          <w:color w:val="000000"/>
          <w:sz w:val="20"/>
          <w:szCs w:val="20"/>
        </w:rPr>
        <w:t>3</w:t>
      </w:r>
      <w:r w:rsidR="003D7587">
        <w:rPr>
          <w:rFonts w:ascii="Arial" w:hAnsi="Arial" w:cs="Arial"/>
          <w:color w:val="000000"/>
          <w:sz w:val="20"/>
          <w:szCs w:val="20"/>
        </w:rPr>
        <w:t>776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C25DA1">
        <w:rPr>
          <w:rFonts w:ascii="Arial" w:hAnsi="Arial" w:cs="Arial"/>
          <w:color w:val="000000"/>
          <w:sz w:val="20"/>
          <w:szCs w:val="20"/>
        </w:rPr>
        <w:t xml:space="preserve">Standard Test Method for </w:t>
      </w:r>
      <w:r w:rsidR="003D7587">
        <w:rPr>
          <w:rFonts w:ascii="Arial" w:hAnsi="Arial" w:cs="Arial"/>
          <w:color w:val="000000"/>
          <w:sz w:val="20"/>
          <w:szCs w:val="20"/>
        </w:rPr>
        <w:t>Material Weight</w:t>
      </w:r>
    </w:p>
    <w:p w14:paraId="4C075827" w14:textId="1A7B54AD" w:rsidR="003D7587" w:rsidRDefault="003D7587" w:rsidP="0034387B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D5034: Standard Test Method for</w:t>
      </w:r>
      <w:r w:rsidR="00CE2D25">
        <w:rPr>
          <w:rFonts w:ascii="Arial" w:hAnsi="Arial" w:cs="Arial"/>
          <w:color w:val="000000"/>
          <w:sz w:val="20"/>
          <w:szCs w:val="20"/>
        </w:rPr>
        <w:t xml:space="preserve"> </w:t>
      </w:r>
      <w:r w:rsidR="00145D07">
        <w:rPr>
          <w:rFonts w:ascii="Arial" w:hAnsi="Arial" w:cs="Arial"/>
          <w:color w:val="000000"/>
          <w:sz w:val="20"/>
          <w:szCs w:val="20"/>
        </w:rPr>
        <w:t>Dry Tensile Strength</w:t>
      </w:r>
    </w:p>
    <w:p w14:paraId="6C1A2F0E" w14:textId="67AD1A16" w:rsidR="007052F3" w:rsidRDefault="001B5808" w:rsidP="0034387B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</w:t>
      </w:r>
      <w:r w:rsidR="00B366F9">
        <w:rPr>
          <w:rFonts w:ascii="Arial" w:hAnsi="Arial" w:cs="Arial"/>
          <w:color w:val="000000"/>
          <w:sz w:val="20"/>
          <w:szCs w:val="20"/>
        </w:rPr>
        <w:t xml:space="preserve">6364: Standard Test Method for Short Term </w:t>
      </w:r>
      <w:r w:rsidR="008C3A88">
        <w:rPr>
          <w:rFonts w:ascii="Arial" w:hAnsi="Arial" w:cs="Arial"/>
          <w:color w:val="000000"/>
          <w:sz w:val="20"/>
          <w:szCs w:val="20"/>
        </w:rPr>
        <w:t>Compression Strength</w:t>
      </w:r>
    </w:p>
    <w:p w14:paraId="60467BEE" w14:textId="086C4119" w:rsidR="0034387B" w:rsidRDefault="0034387B" w:rsidP="0034387B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ASTM E84: </w:t>
      </w:r>
      <w:r w:rsidR="00C25DA1">
        <w:rPr>
          <w:rFonts w:ascii="Arial" w:hAnsi="Arial" w:cs="Arial"/>
          <w:color w:val="000000"/>
          <w:sz w:val="20"/>
          <w:szCs w:val="20"/>
        </w:rPr>
        <w:t xml:space="preserve">Standard Test Method for </w:t>
      </w:r>
      <w:r>
        <w:rPr>
          <w:rFonts w:ascii="Arial" w:hAnsi="Arial" w:cs="Arial"/>
          <w:color w:val="000000"/>
          <w:sz w:val="20"/>
          <w:szCs w:val="20"/>
        </w:rPr>
        <w:t>Surface Burning Characteristics</w:t>
      </w:r>
      <w:r w:rsidR="00C25DA1">
        <w:rPr>
          <w:rFonts w:ascii="Arial" w:hAnsi="Arial" w:cs="Arial"/>
          <w:color w:val="000000"/>
          <w:sz w:val="20"/>
          <w:szCs w:val="20"/>
        </w:rPr>
        <w:t xml:space="preserve"> of Building Materials</w:t>
      </w:r>
    </w:p>
    <w:p w14:paraId="0B0D437D" w14:textId="77777777" w:rsidR="000211BB" w:rsidRPr="00DA15F5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6E2C6B7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1.03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14EE05B8" w14:textId="77777777" w:rsidR="00EE2C49" w:rsidRPr="00684816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A5E0FE8" w14:textId="77777777" w:rsidR="00EE2C49" w:rsidRDefault="00C91DD8" w:rsidP="003D294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General: Submit listed submittals in accordance with Conditions of the Contract and </w:t>
      </w:r>
      <w:r w:rsidR="00EE2C49" w:rsidRPr="0034162B">
        <w:rPr>
          <w:rFonts w:ascii="Arial" w:hAnsi="Arial" w:cs="Arial"/>
          <w:color w:val="000000"/>
          <w:sz w:val="20"/>
          <w:szCs w:val="20"/>
        </w:rPr>
        <w:t xml:space="preserve">Division 1 Submittal Procedures </w:t>
      </w:r>
      <w:r w:rsidRPr="0034162B">
        <w:rPr>
          <w:rFonts w:ascii="Arial" w:hAnsi="Arial" w:cs="Arial"/>
          <w:color w:val="000000"/>
          <w:sz w:val="20"/>
          <w:szCs w:val="20"/>
        </w:rPr>
        <w:t>Section.</w:t>
      </w:r>
    </w:p>
    <w:p w14:paraId="5594E343" w14:textId="77777777" w:rsidR="003D294E" w:rsidRDefault="00C91DD8" w:rsidP="00C91DD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Product Data: Submit manufacturer’s product data and installation instructions.</w:t>
      </w:r>
    </w:p>
    <w:p w14:paraId="4BDF7315" w14:textId="77777777" w:rsidR="003D294E" w:rsidRDefault="00C91DD8" w:rsidP="00C91DD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Samples: Submit selection and verification samples.</w:t>
      </w:r>
    </w:p>
    <w:p w14:paraId="564EBC20" w14:textId="77777777" w:rsidR="003D294E" w:rsidRDefault="00C91DD8" w:rsidP="00262172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Closeout Submittals: Submit the following:</w:t>
      </w:r>
    </w:p>
    <w:p w14:paraId="25940D1D" w14:textId="77777777" w:rsidR="00C91DD8" w:rsidRPr="0034162B" w:rsidRDefault="00C91DD8" w:rsidP="00065A33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Warranty documents specified herein.</w:t>
      </w:r>
    </w:p>
    <w:p w14:paraId="3BC7E42F" w14:textId="77777777" w:rsidR="00EE2C49" w:rsidRPr="00DA15F5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E899FF5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Specifier Note: Article below should include statements of prerequisites, standards, </w:t>
      </w:r>
      <w:proofErr w:type="gramStart"/>
      <w:r w:rsidRPr="003D294E">
        <w:rPr>
          <w:rFonts w:ascii="Arial" w:hAnsi="Arial" w:cs="Arial"/>
          <w:i/>
          <w:color w:val="000000"/>
          <w:sz w:val="18"/>
          <w:szCs w:val="18"/>
        </w:rPr>
        <w:t>limitations</w:t>
      </w:r>
      <w:proofErr w:type="gramEnd"/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 and criteria that establish an overall </w:t>
      </w:r>
      <w:r w:rsidR="00EE2C49" w:rsidRPr="003D294E">
        <w:rPr>
          <w:rFonts w:ascii="Arial" w:hAnsi="Arial" w:cs="Arial"/>
          <w:i/>
          <w:color w:val="000000"/>
          <w:sz w:val="18"/>
          <w:szCs w:val="18"/>
        </w:rPr>
        <w:t>level of</w:t>
      </w: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 quality for products and workmanship for this section. Coordinate article below with Division 1 Quality Assurance Section.</w:t>
      </w:r>
    </w:p>
    <w:p w14:paraId="00CA85C0" w14:textId="77777777" w:rsidR="00EE2C49" w:rsidRPr="00DA15F5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479C115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1.04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7DF13485" w14:textId="77777777" w:rsidR="00EE2C49" w:rsidRPr="00684816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978BB4B" w14:textId="77777777" w:rsidR="00EE2C49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Installer Qualifications: Utilize an installer having demonstrated experience on projects of similar size and complexity.</w:t>
      </w:r>
    </w:p>
    <w:p w14:paraId="17B5F228" w14:textId="77777777" w:rsidR="003D294E" w:rsidRPr="00DA15F5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A17AE11" w14:textId="77777777" w:rsidR="003D294E" w:rsidRPr="003D294E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Retain paragraph below if mock-up is required.</w:t>
      </w:r>
    </w:p>
    <w:p w14:paraId="397D8B3B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0533419" w14:textId="77777777" w:rsidR="003E3214" w:rsidRPr="00DA15F5" w:rsidRDefault="003E3214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3025882" w14:textId="77777777" w:rsidR="003D294E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7C0A3A41" w14:textId="77777777" w:rsidR="003D294E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Subject to acceptance by owner, mock-up may be retained as part of finish work.</w:t>
      </w:r>
    </w:p>
    <w:p w14:paraId="2F69D74F" w14:textId="77777777" w:rsidR="003D294E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If mock-up is not retained, </w:t>
      </w:r>
      <w:proofErr w:type="gramStart"/>
      <w:r w:rsidRPr="0034162B">
        <w:rPr>
          <w:rFonts w:ascii="Arial" w:hAnsi="Arial" w:cs="Arial"/>
          <w:color w:val="000000"/>
          <w:sz w:val="20"/>
          <w:szCs w:val="20"/>
        </w:rPr>
        <w:t>remove</w:t>
      </w:r>
      <w:proofErr w:type="gramEnd"/>
      <w:r w:rsidRPr="0034162B">
        <w:rPr>
          <w:rFonts w:ascii="Arial" w:hAnsi="Arial" w:cs="Arial"/>
          <w:color w:val="000000"/>
          <w:sz w:val="20"/>
          <w:szCs w:val="20"/>
        </w:rPr>
        <w:t xml:space="preserve"> and properly dispose of mock-up.</w:t>
      </w:r>
    </w:p>
    <w:p w14:paraId="0A75C9BE" w14:textId="77777777" w:rsidR="003D294E" w:rsidRPr="00DA15F5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3C941E8" w14:textId="77777777" w:rsidR="003D294E" w:rsidRPr="003D294E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Retain paragraph below if pre-installation meeting is required.</w:t>
      </w:r>
    </w:p>
    <w:p w14:paraId="3AF250DA" w14:textId="77777777" w:rsidR="003D294E" w:rsidRPr="00DA15F5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14806D" w14:textId="77777777" w:rsidR="00C91DD8" w:rsidRPr="0034162B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Pre</w:t>
      </w:r>
      <w:r w:rsidR="00EE2C49" w:rsidRPr="0034162B">
        <w:rPr>
          <w:rFonts w:ascii="Arial" w:hAnsi="Arial" w:cs="Arial"/>
          <w:color w:val="000000"/>
          <w:sz w:val="20"/>
          <w:szCs w:val="20"/>
        </w:rPr>
        <w:t>-</w:t>
      </w:r>
      <w:r w:rsidRPr="0034162B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168FCF82" w14:textId="77777777" w:rsidR="00EE2C49" w:rsidRPr="00DA15F5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6187616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Article below should include specific protection and environmental conditions required dur</w:t>
      </w:r>
      <w:r w:rsidR="00C50A27" w:rsidRPr="003D294E">
        <w:rPr>
          <w:rFonts w:ascii="Arial" w:hAnsi="Arial" w:cs="Arial"/>
          <w:i/>
          <w:color w:val="000000"/>
          <w:sz w:val="18"/>
          <w:szCs w:val="18"/>
        </w:rPr>
        <w:t xml:space="preserve">ing storage. Coordinate article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below with Division 1 Product Requirements Section.</w:t>
      </w:r>
    </w:p>
    <w:p w14:paraId="1376E4E4" w14:textId="77777777" w:rsidR="00C50A27" w:rsidRPr="00DA15F5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337A976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1.05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196CFB45" w14:textId="77777777" w:rsidR="00C50A27" w:rsidRPr="00684816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4F05306" w14:textId="77777777" w:rsidR="003D294E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12ADAF33" w14:textId="77777777" w:rsidR="003D294E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2C26FCD6" w14:textId="77777777" w:rsidR="00C91DD8" w:rsidRPr="0034162B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3416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62B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6EBE7841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183FA4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Coordinate article below with Conditions of the Contract and with Division 1 Closeout Submittals (Warranty) Section.</w:t>
      </w:r>
      <w:r w:rsidR="003D294E" w:rsidRPr="003D294E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Use this article to require special or extended warranty or bond covering the work of this section.</w:t>
      </w:r>
    </w:p>
    <w:p w14:paraId="694E2AF3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D2AB34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1.06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WARRANTY</w:t>
      </w:r>
    </w:p>
    <w:p w14:paraId="0AFEDE8F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EACC061" w14:textId="77777777" w:rsidR="00C91DD8" w:rsidRDefault="00C91DD8" w:rsidP="003D294E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Project Warranty: Refer to Conditions of the Contract for project warranty provisions.</w:t>
      </w:r>
    </w:p>
    <w:p w14:paraId="745D3E6C" w14:textId="77777777" w:rsidR="003D294E" w:rsidRDefault="00C91DD8" w:rsidP="00C91DD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Manufacturer’s Warranty: Submit, for Owner’s acceptance, manufacturer’s standard warranty document executed by</w:t>
      </w:r>
      <w:r w:rsidR="00530553" w:rsidRPr="003416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62B">
        <w:rPr>
          <w:rFonts w:ascii="Arial" w:hAnsi="Arial" w:cs="Arial"/>
          <w:color w:val="000000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3416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62B">
        <w:rPr>
          <w:rFonts w:ascii="Arial" w:hAnsi="Arial" w:cs="Arial"/>
          <w:color w:val="000000"/>
          <w:sz w:val="20"/>
          <w:szCs w:val="20"/>
        </w:rPr>
        <w:t>under contract documents.</w:t>
      </w:r>
    </w:p>
    <w:p w14:paraId="3830B8BC" w14:textId="77777777" w:rsidR="003D294E" w:rsidRPr="00DA15F5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02BD5BF" w14:textId="77777777" w:rsidR="003D294E" w:rsidRPr="003D294E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Coordinate subparagraph below with manufacturer’s warranty requirements.</w:t>
      </w:r>
    </w:p>
    <w:p w14:paraId="6CB3C4DE" w14:textId="77777777" w:rsidR="003D294E" w:rsidRPr="00DA15F5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E2DD8DA" w14:textId="77777777" w:rsidR="009C4A44" w:rsidRDefault="009C4A44" w:rsidP="009C4A44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website</w:t>
      </w:r>
    </w:p>
    <w:p w14:paraId="78DCF4AB" w14:textId="77777777" w:rsidR="0077572A" w:rsidRPr="00977526" w:rsidRDefault="00145F3C" w:rsidP="0077572A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1" w:history="1">
        <w:r w:rsidR="0077572A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1FEF0247" w14:textId="77777777" w:rsidR="009C4A44" w:rsidRPr="00770115" w:rsidRDefault="009C4A44" w:rsidP="009C4A44">
      <w:pPr>
        <w:autoSpaceDE w:val="0"/>
        <w:autoSpaceDN w:val="0"/>
        <w:adjustRightInd w:val="0"/>
        <w:ind w:left="21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09D3A7" w14:textId="77777777" w:rsidR="00434F69" w:rsidRPr="00DA15F5" w:rsidRDefault="00434F69" w:rsidP="00434F6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0964D0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4162B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1D6D73C7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AFF6892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Specifier Note: Retain article below for proprietary method specification. Add product </w:t>
      </w:r>
      <w:r w:rsidR="00065A33" w:rsidRPr="00065A33">
        <w:rPr>
          <w:rFonts w:ascii="Arial" w:hAnsi="Arial" w:cs="Arial"/>
          <w:i/>
          <w:color w:val="000000"/>
          <w:sz w:val="18"/>
          <w:szCs w:val="18"/>
        </w:rPr>
        <w:t>attributes and</w:t>
      </w: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 performance characteristics, material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standards and descriptions as applicable. Use of such phrases as “or equal” or “or approved equal” or similar phrases may cause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ambiguity in specifications. Such phrases require verification (procedural, </w:t>
      </w:r>
      <w:proofErr w:type="gramStart"/>
      <w:r w:rsidRPr="00065A33">
        <w:rPr>
          <w:rFonts w:ascii="Arial" w:hAnsi="Arial" w:cs="Arial"/>
          <w:i/>
          <w:color w:val="000000"/>
          <w:sz w:val="18"/>
          <w:szCs w:val="18"/>
        </w:rPr>
        <w:t>legal</w:t>
      </w:r>
      <w:proofErr w:type="gramEnd"/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 and regulatory) and assignment of responsibility for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determining “or equal” products.</w:t>
      </w:r>
    </w:p>
    <w:p w14:paraId="035B6343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3FBB9FC" w14:textId="71F86CA2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2.01 </w:t>
      </w:r>
      <w:r w:rsidR="009F766C">
        <w:rPr>
          <w:rFonts w:ascii="Arial" w:hAnsi="Arial" w:cs="Arial"/>
          <w:color w:val="000000"/>
          <w:sz w:val="20"/>
          <w:szCs w:val="20"/>
        </w:rPr>
        <w:t>ROOF VENTILATION MAT</w:t>
      </w:r>
    </w:p>
    <w:p w14:paraId="4B1ADEAC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DD5C6D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Retain or delete paragraph</w:t>
      </w:r>
      <w:r w:rsidR="00ED0F17">
        <w:rPr>
          <w:rFonts w:ascii="Arial" w:hAnsi="Arial" w:cs="Arial"/>
          <w:i/>
          <w:color w:val="000000"/>
          <w:sz w:val="18"/>
          <w:szCs w:val="18"/>
        </w:rPr>
        <w:t>(s)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below per project requirements and specifier’s practice.</w:t>
      </w:r>
    </w:p>
    <w:p w14:paraId="272FA9AD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A8D10C9" w14:textId="77777777" w:rsidR="00065A33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40C9DF0A" w14:textId="19CEC69F" w:rsidR="00065A33" w:rsidRPr="00C7235B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34162B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, Horsham, PA 19044; Telephone: (800) 523-5261; E-mail: </w:t>
      </w:r>
      <w:r w:rsidR="00592CA1">
        <w:rPr>
          <w:rFonts w:ascii="Arial" w:hAnsi="Arial" w:cs="Arial"/>
          <w:color w:val="0000FF"/>
          <w:sz w:val="20"/>
          <w:szCs w:val="20"/>
        </w:rPr>
        <w:t>techsupport</w:t>
      </w:r>
      <w:r w:rsidRPr="0034162B">
        <w:rPr>
          <w:rFonts w:ascii="Arial" w:hAnsi="Arial" w:cs="Arial"/>
          <w:color w:val="0000FF"/>
          <w:sz w:val="20"/>
          <w:szCs w:val="20"/>
        </w:rPr>
        <w:t>@obdyke.com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2" w:history="1">
        <w:r w:rsidR="00065A33" w:rsidRPr="004A3B4F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3D0BDCD2" w14:textId="77777777" w:rsidR="00C7235B" w:rsidRDefault="00C7235B" w:rsidP="00C7235B">
      <w:pPr>
        <w:autoSpaceDE w:val="0"/>
        <w:autoSpaceDN w:val="0"/>
        <w:adjustRightInd w:val="0"/>
        <w:ind w:left="1440"/>
        <w:rPr>
          <w:rStyle w:val="Hyperlink"/>
          <w:rFonts w:ascii="Arial" w:hAnsi="Arial" w:cs="Arial"/>
          <w:sz w:val="20"/>
          <w:szCs w:val="20"/>
        </w:rPr>
      </w:pPr>
    </w:p>
    <w:p w14:paraId="574B3B63" w14:textId="77777777" w:rsidR="00C7235B" w:rsidRDefault="00C7235B" w:rsidP="00C7235B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1B7E4B51" w14:textId="45DEA83C" w:rsidR="00065A33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lastRenderedPageBreak/>
        <w:t>Proprietary Products/Systems:</w:t>
      </w:r>
      <w:r w:rsidR="00E51F70">
        <w:rPr>
          <w:rFonts w:ascii="Arial" w:hAnsi="Arial" w:cs="Arial"/>
          <w:color w:val="000000"/>
          <w:sz w:val="20"/>
          <w:szCs w:val="20"/>
        </w:rPr>
        <w:t xml:space="preserve"> Roof Ventilation</w:t>
      </w:r>
      <w:r w:rsidRPr="0034162B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5601A577" w14:textId="77777777" w:rsidR="001E143D" w:rsidRDefault="00434F69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Cedar Breather</w:t>
      </w:r>
      <w:r w:rsidR="00DD3772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="000F17A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1C1D3E" w14:textId="53E36760" w:rsidR="00065A33" w:rsidRDefault="000F17A6" w:rsidP="001E143D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6C9AC3EA" w14:textId="77777777" w:rsidR="00065A33" w:rsidRDefault="00C91DD8" w:rsidP="001E143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412D5D">
        <w:rPr>
          <w:rFonts w:ascii="Arial" w:hAnsi="Arial" w:cs="Arial"/>
          <w:color w:val="000000"/>
          <w:sz w:val="20"/>
          <w:szCs w:val="20"/>
        </w:rPr>
        <w:t>T</w:t>
      </w:r>
      <w:r w:rsidRPr="0034162B">
        <w:rPr>
          <w:rFonts w:ascii="Arial" w:hAnsi="Arial" w:cs="Arial"/>
          <w:color w:val="000000"/>
          <w:sz w:val="20"/>
          <w:szCs w:val="20"/>
        </w:rPr>
        <w:t>hree-dimensional matrix in roll form.</w:t>
      </w:r>
    </w:p>
    <w:p w14:paraId="085AD389" w14:textId="77777777" w:rsidR="00184450" w:rsidRDefault="00184450" w:rsidP="006D18BE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Color: Black</w:t>
      </w:r>
    </w:p>
    <w:p w14:paraId="1F71D50F" w14:textId="77777777" w:rsidR="00065A33" w:rsidRDefault="00184450" w:rsidP="006D18BE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Material: Nylon</w:t>
      </w:r>
    </w:p>
    <w:p w14:paraId="6D077351" w14:textId="77777777" w:rsidR="00065A33" w:rsidRDefault="00C91DD8" w:rsidP="006D18BE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Width: 39.37 inches (1 m).</w:t>
      </w:r>
    </w:p>
    <w:p w14:paraId="51DFE695" w14:textId="77777777" w:rsidR="00065A33" w:rsidRDefault="00C91DD8" w:rsidP="006D18BE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4748EC">
        <w:rPr>
          <w:rFonts w:ascii="Arial" w:hAnsi="Arial" w:cs="Arial"/>
          <w:color w:val="000000"/>
          <w:sz w:val="20"/>
          <w:szCs w:val="20"/>
        </w:rPr>
        <w:t>61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 1/2 feet (</w:t>
      </w:r>
      <w:r w:rsidR="004748EC">
        <w:rPr>
          <w:rFonts w:ascii="Arial" w:hAnsi="Arial" w:cs="Arial"/>
          <w:color w:val="000000"/>
          <w:sz w:val="20"/>
          <w:szCs w:val="20"/>
        </w:rPr>
        <w:t>18.75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5F242C0F" w14:textId="3C4879B1" w:rsidR="00065A33" w:rsidRDefault="00184450" w:rsidP="006D18BE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Thickness: 0.2</w:t>
      </w:r>
      <w:r w:rsidR="006F4548">
        <w:rPr>
          <w:rFonts w:ascii="Arial" w:hAnsi="Arial" w:cs="Arial"/>
          <w:color w:val="000000"/>
          <w:sz w:val="20"/>
          <w:szCs w:val="20"/>
        </w:rPr>
        <w:t>85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inch</w:t>
      </w:r>
      <w:r w:rsidR="003244FE"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z w:val="20"/>
          <w:szCs w:val="20"/>
        </w:rPr>
        <w:t xml:space="preserve"> (7.04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mm).</w:t>
      </w:r>
    </w:p>
    <w:p w14:paraId="09BB17B1" w14:textId="7A8091E8" w:rsidR="00065A33" w:rsidRDefault="00184450" w:rsidP="006D18BE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660E2B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/roll</w:t>
      </w:r>
    </w:p>
    <w:p w14:paraId="7E517B46" w14:textId="613EACBB" w:rsidR="000F17A6" w:rsidRDefault="00396CA3" w:rsidP="006D18BE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27049B6F" w14:textId="0A8A924D" w:rsidR="00532FB7" w:rsidRDefault="008C78FB" w:rsidP="006D18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Resistance: UV exposure</w:t>
      </w:r>
      <w:r w:rsidR="000B3E4F">
        <w:rPr>
          <w:rFonts w:ascii="Arial" w:hAnsi="Arial" w:cs="Arial"/>
          <w:color w:val="000000"/>
          <w:sz w:val="20"/>
          <w:szCs w:val="20"/>
        </w:rPr>
        <w:t xml:space="preserve"> for 30 days</w:t>
      </w:r>
    </w:p>
    <w:p w14:paraId="1C9153D3" w14:textId="3B578135" w:rsidR="00396CA3" w:rsidRDefault="005B7247" w:rsidP="006D18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Thickness: </w:t>
      </w:r>
      <w:r w:rsidR="009941EE">
        <w:rPr>
          <w:rFonts w:ascii="Arial" w:hAnsi="Arial" w:cs="Arial"/>
          <w:color w:val="000000"/>
          <w:sz w:val="20"/>
          <w:szCs w:val="20"/>
        </w:rPr>
        <w:t>0.285 inches when tested in accordance with ASTM D5199</w:t>
      </w:r>
    </w:p>
    <w:p w14:paraId="39188EF4" w14:textId="52B201C3" w:rsidR="009941EE" w:rsidRDefault="009941EE" w:rsidP="006D18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Weight: 287.1 GSM when tested in accordance with ASTM D3776</w:t>
      </w:r>
    </w:p>
    <w:p w14:paraId="4FC935D0" w14:textId="4461CCCC" w:rsidR="009941EE" w:rsidRDefault="009941EE" w:rsidP="006D18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Tensile Strength</w:t>
      </w:r>
      <w:r w:rsidR="00FE5B53">
        <w:rPr>
          <w:rFonts w:ascii="Arial" w:hAnsi="Arial" w:cs="Arial"/>
          <w:color w:val="000000"/>
          <w:sz w:val="20"/>
          <w:szCs w:val="20"/>
        </w:rPr>
        <w:t>: 32.1 lbf MD, 27.4 lbf CD, when tested in accordance with</w:t>
      </w:r>
      <w:r w:rsidR="001D4AB5">
        <w:rPr>
          <w:rFonts w:ascii="Arial" w:hAnsi="Arial" w:cs="Arial"/>
          <w:color w:val="000000"/>
          <w:sz w:val="20"/>
          <w:szCs w:val="20"/>
        </w:rPr>
        <w:t xml:space="preserve"> ASTM D5034</w:t>
      </w:r>
    </w:p>
    <w:p w14:paraId="05499AED" w14:textId="79F1ECD6" w:rsidR="001D4AB5" w:rsidRDefault="001D4AB5" w:rsidP="006D18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Short Term Compression: 171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/SF, </w:t>
      </w:r>
      <w:r w:rsidR="00E7581C">
        <w:rPr>
          <w:rFonts w:ascii="Arial" w:hAnsi="Arial" w:cs="Arial"/>
          <w:color w:val="000000"/>
          <w:sz w:val="20"/>
          <w:szCs w:val="20"/>
        </w:rPr>
        <w:t>when tested in accordance with ASTM D6364, compressive stress at 10% strain</w:t>
      </w:r>
    </w:p>
    <w:p w14:paraId="1955CDE3" w14:textId="77DAAE61" w:rsidR="00E7581C" w:rsidRPr="00396CA3" w:rsidRDefault="00326075" w:rsidP="006D18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Surface Burning Characteristics: Class A, when tested in accordance with ASTM E84</w:t>
      </w:r>
      <w:r w:rsidR="00BC3F3D">
        <w:rPr>
          <w:rFonts w:ascii="Arial" w:hAnsi="Arial" w:cs="Arial"/>
          <w:color w:val="000000"/>
          <w:sz w:val="20"/>
          <w:szCs w:val="20"/>
        </w:rPr>
        <w:t>. Flame Spread: 10, Smoke Developed: 75.</w:t>
      </w:r>
    </w:p>
    <w:p w14:paraId="3573227A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FE7C89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Edit Article below to suit project requirements. If substitutions are permitted, edit text below. Add text to refer to Division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1 Project Requirements (Product Substitutions Procedures) Section.</w:t>
      </w:r>
    </w:p>
    <w:p w14:paraId="69FC61EB" w14:textId="77777777" w:rsidR="004F0A2E" w:rsidRPr="00DA15F5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2455F86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2.02 PRODUCT SUBSTITUTIONS</w:t>
      </w:r>
    </w:p>
    <w:p w14:paraId="0A6E416B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2D06004" w14:textId="77777777" w:rsidR="00C91DD8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4F00517E" w14:textId="77777777" w:rsidR="00961A1D" w:rsidRPr="00DA15F5" w:rsidRDefault="00DA15F5" w:rsidP="00DA15F5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A433905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Specify subordinate or secondary items that aid and assist primary products specified above or are necessary for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preparation or installation of those items.</w:t>
      </w:r>
    </w:p>
    <w:p w14:paraId="5FEF6462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EAEF32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2.03 ACCESSORIES</w:t>
      </w:r>
    </w:p>
    <w:p w14:paraId="38E74B13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37DFC3" w14:textId="77777777" w:rsidR="00C91DD8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0D408795" w14:textId="37B96127" w:rsidR="000B3E4F" w:rsidRDefault="00813757" w:rsidP="00065A3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Roofing </w:t>
      </w:r>
      <w:r w:rsidR="00530495">
        <w:rPr>
          <w:rFonts w:ascii="Arial" w:hAnsi="Arial" w:cs="Arial"/>
          <w:color w:val="000000"/>
          <w:sz w:val="20"/>
          <w:szCs w:val="20"/>
        </w:rPr>
        <w:t>Underlayment Option 1: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VaporDry</w:t>
      </w:r>
      <w:proofErr w:type="spellEnd"/>
      <w:r w:rsidR="00FD2A69">
        <w:rPr>
          <w:rFonts w:ascii="Arial" w:hAnsi="Arial" w:cs="Arial"/>
          <w:color w:val="000000"/>
          <w:sz w:val="20"/>
          <w:szCs w:val="20"/>
        </w:rPr>
        <w:t>™ SA Self-Adhered Vapor Permeable Roofing Underlayment</w:t>
      </w:r>
    </w:p>
    <w:p w14:paraId="3C4D5853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Description: Self-Adhered, tri-laminate, vapor permeable roofing underlayment.</w:t>
      </w:r>
    </w:p>
    <w:p w14:paraId="7E422A89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Color: Gray</w:t>
      </w:r>
    </w:p>
    <w:p w14:paraId="4B66C76D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Material: Polypropylene</w:t>
      </w:r>
    </w:p>
    <w:p w14:paraId="40FD6B9A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Width: 57 inches (1.45 m).</w:t>
      </w:r>
    </w:p>
    <w:p w14:paraId="5515C5F7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Length: 80 feet (24.4 m).</w:t>
      </w:r>
    </w:p>
    <w:p w14:paraId="3F587876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Thickness: 25 mil</w:t>
      </w:r>
    </w:p>
    <w:p w14:paraId="401217A4" w14:textId="77777777" w:rsidR="00C95AF3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 xml:space="preserve">Weight:  28 </w:t>
      </w:r>
      <w:proofErr w:type="spellStart"/>
      <w:r w:rsidRPr="00C95AF3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Pr="00C95AF3">
        <w:rPr>
          <w:rFonts w:ascii="Arial" w:hAnsi="Arial" w:cs="Arial"/>
          <w:color w:val="000000"/>
          <w:sz w:val="20"/>
          <w:szCs w:val="20"/>
        </w:rPr>
        <w:t>/roll</w:t>
      </w:r>
    </w:p>
    <w:p w14:paraId="0642611C" w14:textId="7DE54B75" w:rsidR="00865B67" w:rsidRPr="00C95AF3" w:rsidRDefault="00C95AF3" w:rsidP="00C95AF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5AF3">
        <w:rPr>
          <w:rFonts w:ascii="Arial" w:hAnsi="Arial" w:cs="Arial"/>
          <w:color w:val="000000"/>
          <w:sz w:val="20"/>
          <w:szCs w:val="20"/>
        </w:rPr>
        <w:t>UV Resistance: UV exposure for 120 days</w:t>
      </w:r>
    </w:p>
    <w:p w14:paraId="268FF6BC" w14:textId="5D1534EE" w:rsidR="00065A33" w:rsidRDefault="00813757" w:rsidP="00065A3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Roofing Underlayment </w:t>
      </w:r>
      <w:r w:rsidR="00530495">
        <w:rPr>
          <w:rFonts w:ascii="Arial" w:hAnsi="Arial" w:cs="Arial"/>
          <w:color w:val="000000"/>
          <w:sz w:val="20"/>
          <w:szCs w:val="20"/>
        </w:rPr>
        <w:t xml:space="preserve">Option 2: 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>[</w:t>
      </w:r>
      <w:r w:rsidR="00410F6E">
        <w:rPr>
          <w:rFonts w:ascii="Arial" w:hAnsi="Arial" w:cs="Arial"/>
          <w:color w:val="000000"/>
          <w:sz w:val="20"/>
          <w:szCs w:val="20"/>
        </w:rPr>
        <w:t>Roofing Felt] [Building Wrap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>]:</w:t>
      </w:r>
    </w:p>
    <w:p w14:paraId="7BF95B4B" w14:textId="77777777" w:rsidR="00065A33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410F6E">
        <w:rPr>
          <w:rFonts w:ascii="Arial" w:hAnsi="Arial" w:cs="Arial"/>
          <w:color w:val="000000"/>
          <w:sz w:val="20"/>
          <w:szCs w:val="20"/>
        </w:rPr>
        <w:t>[30lb (14kg)</w:t>
      </w:r>
      <w:r w:rsidR="00434F69">
        <w:rPr>
          <w:rFonts w:ascii="Arial" w:hAnsi="Arial" w:cs="Arial"/>
          <w:color w:val="000000"/>
          <w:sz w:val="20"/>
          <w:szCs w:val="20"/>
        </w:rPr>
        <w:t xml:space="preserve"> asphalt saturated felt</w:t>
      </w:r>
      <w:r w:rsidR="00410F6E">
        <w:rPr>
          <w:rFonts w:ascii="Arial" w:hAnsi="Arial" w:cs="Arial"/>
          <w:color w:val="000000"/>
          <w:sz w:val="20"/>
          <w:szCs w:val="20"/>
        </w:rPr>
        <w:t>]</w:t>
      </w:r>
      <w:r w:rsidR="00434F69">
        <w:rPr>
          <w:rFonts w:ascii="Arial" w:hAnsi="Arial" w:cs="Arial"/>
          <w:color w:val="000000"/>
          <w:sz w:val="20"/>
          <w:szCs w:val="20"/>
        </w:rPr>
        <w:t xml:space="preserve"> [Synthetic roof underlayment] </w:t>
      </w:r>
      <w:r w:rsidRPr="0034162B">
        <w:rPr>
          <w:rFonts w:ascii="Arial" w:hAnsi="Arial" w:cs="Arial"/>
          <w:color w:val="000000"/>
          <w:sz w:val="20"/>
          <w:szCs w:val="20"/>
        </w:rPr>
        <w:t>[Specify material.].</w:t>
      </w:r>
    </w:p>
    <w:p w14:paraId="283033A6" w14:textId="77777777" w:rsidR="00065A33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Material Standard: [Specify material standard.].</w:t>
      </w:r>
    </w:p>
    <w:p w14:paraId="5C3A3441" w14:textId="529447E8" w:rsidR="00410F6E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Manufacturer</w:t>
      </w:r>
      <w:r w:rsidRPr="000709B2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4162B">
        <w:rPr>
          <w:rFonts w:ascii="Arial" w:hAnsi="Arial" w:cs="Arial"/>
          <w:color w:val="000000"/>
          <w:sz w:val="20"/>
          <w:szCs w:val="20"/>
        </w:rPr>
        <w:t>[Specify manufacturer.].</w:t>
      </w:r>
    </w:p>
    <w:p w14:paraId="503F4441" w14:textId="77777777" w:rsidR="00A2659D" w:rsidRDefault="00A2659D" w:rsidP="00A2659D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0"/>
          <w:szCs w:val="20"/>
        </w:rPr>
      </w:pPr>
    </w:p>
    <w:p w14:paraId="1478D5A3" w14:textId="76AD6B6E" w:rsidR="1EE7670B" w:rsidRDefault="1EE7670B" w:rsidP="1EE7670B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</w:p>
    <w:p w14:paraId="4CE305E0" w14:textId="150CDE18" w:rsidR="1EE7670B" w:rsidRDefault="1EE7670B" w:rsidP="1EE7670B">
      <w:pPr>
        <w:ind w:left="2160"/>
        <w:rPr>
          <w:rFonts w:ascii="Arial" w:hAnsi="Arial" w:cs="Arial"/>
          <w:color w:val="000000" w:themeColor="text1"/>
          <w:sz w:val="20"/>
          <w:szCs w:val="20"/>
        </w:rPr>
      </w:pPr>
    </w:p>
    <w:p w14:paraId="7F1FC9CC" w14:textId="2A5B737C" w:rsidR="0066224E" w:rsidRPr="0066224E" w:rsidRDefault="00A2659D" w:rsidP="00CE082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1EE7670B">
        <w:rPr>
          <w:rFonts w:ascii="Arial" w:hAnsi="Arial" w:cs="Arial"/>
          <w:color w:val="000000" w:themeColor="text1"/>
          <w:sz w:val="20"/>
          <w:szCs w:val="20"/>
        </w:rPr>
        <w:t>Ridge Vent</w:t>
      </w:r>
      <w:r w:rsidR="1887C30B" w:rsidRPr="1EE7670B">
        <w:rPr>
          <w:rFonts w:ascii="Arial" w:hAnsi="Arial" w:cs="Arial"/>
          <w:color w:val="000000" w:themeColor="text1"/>
          <w:sz w:val="20"/>
          <w:szCs w:val="20"/>
        </w:rPr>
        <w:t xml:space="preserve"> [optional]</w:t>
      </w:r>
      <w:r w:rsidR="00196120" w:rsidRPr="1EE7670B">
        <w:rPr>
          <w:rFonts w:ascii="Arial" w:hAnsi="Arial" w:cs="Arial"/>
          <w:color w:val="000000" w:themeColor="text1"/>
          <w:sz w:val="20"/>
          <w:szCs w:val="20"/>
        </w:rPr>
        <w:t>:</w:t>
      </w:r>
      <w:r w:rsidR="00CE0828" w:rsidRPr="1EE767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0F477AA" w14:textId="0F1D6621" w:rsidR="00CE0828" w:rsidRDefault="00CE0828" w:rsidP="0066224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1EE7670B">
        <w:rPr>
          <w:rFonts w:ascii="Arial" w:hAnsi="Arial" w:cs="Arial"/>
          <w:sz w:val="20"/>
          <w:szCs w:val="20"/>
        </w:rPr>
        <w:t xml:space="preserve">Rapid Ridge® 7 Ridge Vent (for use with wood roofing) </w:t>
      </w:r>
    </w:p>
    <w:p w14:paraId="4D9FA347" w14:textId="77777777" w:rsidR="00CE0828" w:rsidRDefault="00CE0828" w:rsidP="0066224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Description:  rolled, shingle-over ridge ventilation product</w:t>
      </w:r>
    </w:p>
    <w:p w14:paraId="0047B190" w14:textId="77777777" w:rsidR="00CE0828" w:rsidRDefault="00CE0828" w:rsidP="0066224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  Nylon matrix with non-woven polyester fabric</w:t>
      </w:r>
    </w:p>
    <w:p w14:paraId="5973A1D3" w14:textId="77777777" w:rsidR="00CE0828" w:rsidRDefault="00CE0828" w:rsidP="0066224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 size:  7” X 20ft. rolls</w:t>
      </w:r>
    </w:p>
    <w:p w14:paraId="4414048E" w14:textId="77777777" w:rsidR="00CE0828" w:rsidRDefault="00CE0828" w:rsidP="0066224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Thickness: 0.625”</w:t>
      </w:r>
    </w:p>
    <w:p w14:paraId="2E5D5C1F" w14:textId="4FD2CFBE" w:rsidR="0066224E" w:rsidRPr="00BC6843" w:rsidRDefault="00D14144" w:rsidP="0066224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[ALTERNATIVE]</w:t>
      </w:r>
    </w:p>
    <w:p w14:paraId="562CAA79" w14:textId="77777777" w:rsidR="000709B2" w:rsidRDefault="000709B2" w:rsidP="000709B2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0"/>
          <w:szCs w:val="20"/>
        </w:rPr>
      </w:pPr>
    </w:p>
    <w:p w14:paraId="3FF3905C" w14:textId="1F87D67F" w:rsidR="00065A33" w:rsidRDefault="00C91DD8" w:rsidP="00410F6E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Fasteners:</w:t>
      </w:r>
      <w:r w:rsidR="00693D6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F5DEBA" w14:textId="77777777" w:rsidR="00065A33" w:rsidRPr="00DA15F5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C6E8672" w14:textId="77777777" w:rsidR="00065A33" w:rsidRPr="00065A33" w:rsidRDefault="00065A33" w:rsidP="00065A33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Specify only blunt-tipped, ring shank stainless steel nails for any wood cladding product.</w:t>
      </w:r>
    </w:p>
    <w:p w14:paraId="1728AD71" w14:textId="77777777" w:rsidR="00065A33" w:rsidRPr="00DA15F5" w:rsidRDefault="00065A33" w:rsidP="00065A33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6"/>
          <w:szCs w:val="16"/>
        </w:rPr>
      </w:pPr>
    </w:p>
    <w:p w14:paraId="0E927C5B" w14:textId="77777777" w:rsidR="00065A33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Type: [Nails] [Blunt-tipped, ring shank stainless steel nails] [Staples].</w:t>
      </w:r>
    </w:p>
    <w:p w14:paraId="24B95A4B" w14:textId="77777777" w:rsidR="00065A33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Material: Corrosion protected steel.</w:t>
      </w:r>
    </w:p>
    <w:p w14:paraId="75C9C1AA" w14:textId="77777777" w:rsidR="00065A33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Material Standard: [Specify material standard.].</w:t>
      </w:r>
    </w:p>
    <w:p w14:paraId="58178F77" w14:textId="77777777" w:rsidR="00065A33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Manufacturer: [Acceptab</w:t>
      </w:r>
      <w:r w:rsidR="00434F69">
        <w:rPr>
          <w:rFonts w:ascii="Arial" w:hAnsi="Arial" w:cs="Arial"/>
          <w:color w:val="000000"/>
          <w:sz w:val="20"/>
          <w:szCs w:val="20"/>
        </w:rPr>
        <w:t>le to manufacturer of underlayment</w:t>
      </w:r>
      <w:r w:rsidRPr="0034162B">
        <w:rPr>
          <w:rFonts w:ascii="Arial" w:hAnsi="Arial" w:cs="Arial"/>
          <w:color w:val="000000"/>
          <w:sz w:val="20"/>
          <w:szCs w:val="20"/>
        </w:rPr>
        <w:t>] [Specify manufacturer.].</w:t>
      </w:r>
    </w:p>
    <w:p w14:paraId="1AE7BA0D" w14:textId="77777777" w:rsidR="00C91DD8" w:rsidRDefault="00C91DD8" w:rsidP="00410F6E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Size: Suitable for project application.</w:t>
      </w:r>
    </w:p>
    <w:p w14:paraId="46D934D4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5CC7406" w14:textId="77777777" w:rsidR="00C91DD8" w:rsidRPr="0034162B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4162B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34162B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5F8BB6D6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DF2137A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Revise article below to suit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project requirements and specifier’s practice.</w:t>
      </w:r>
    </w:p>
    <w:p w14:paraId="1AE1D9BB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56AAD6D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3.01 MANUFACTURER’S INSTRUCTIONS</w:t>
      </w:r>
    </w:p>
    <w:p w14:paraId="488C2E46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4D8210D" w14:textId="77777777" w:rsidR="00C91DD8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Comply with the instructions and recommendations of the </w:t>
      </w:r>
      <w:r w:rsidR="00410F6E">
        <w:rPr>
          <w:rFonts w:ascii="Arial" w:hAnsi="Arial" w:cs="Arial"/>
          <w:color w:val="000000"/>
          <w:sz w:val="20"/>
          <w:szCs w:val="20"/>
        </w:rPr>
        <w:t>underlayment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 manufacturer.</w:t>
      </w:r>
    </w:p>
    <w:p w14:paraId="3278BF99" w14:textId="77777777" w:rsidR="009F21E5" w:rsidRPr="00DA15F5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D5B1C2F" w14:textId="77777777" w:rsidR="009F21E5" w:rsidRPr="009F21E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F21E5">
        <w:rPr>
          <w:rFonts w:ascii="Arial" w:hAnsi="Arial" w:cs="Arial"/>
          <w:i/>
          <w:color w:val="000000"/>
          <w:sz w:val="18"/>
          <w:szCs w:val="18"/>
        </w:rPr>
        <w:t>Specifier Note: Specify actions to physically determine that conditions are acceptable to receive primary products of the section.</w:t>
      </w:r>
    </w:p>
    <w:p w14:paraId="0B551B7B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0C0072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3.02 EXAMINATION</w:t>
      </w:r>
    </w:p>
    <w:p w14:paraId="7679E92E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3DF38CC3" w14:textId="77777777" w:rsidR="009F21E5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436BE2D7" w14:textId="77777777" w:rsidR="009F21E5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Verify that site conditions are acceptabl</w:t>
      </w:r>
      <w:r w:rsidR="00410F6E">
        <w:rPr>
          <w:rFonts w:ascii="Arial" w:hAnsi="Arial" w:cs="Arial"/>
          <w:color w:val="000000"/>
          <w:sz w:val="20"/>
          <w:szCs w:val="20"/>
        </w:rPr>
        <w:t>e for installation of the underlayment</w:t>
      </w:r>
      <w:r w:rsidRPr="0034162B">
        <w:rPr>
          <w:rFonts w:ascii="Arial" w:hAnsi="Arial" w:cs="Arial"/>
          <w:color w:val="000000"/>
          <w:sz w:val="20"/>
          <w:szCs w:val="20"/>
        </w:rPr>
        <w:t>.</w:t>
      </w:r>
    </w:p>
    <w:p w14:paraId="1CEA2F52" w14:textId="77777777" w:rsidR="00C91DD8" w:rsidRPr="0034162B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Do not proceed with installation of rainscreen until unacceptable conditions are corrected.</w:t>
      </w:r>
    </w:p>
    <w:p w14:paraId="5F260EC4" w14:textId="77777777" w:rsidR="00961A1D" w:rsidRPr="00DA15F5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16"/>
          <w:szCs w:val="16"/>
        </w:rPr>
      </w:pPr>
    </w:p>
    <w:p w14:paraId="7BC382D9" w14:textId="7676F518" w:rsidR="1EE7670B" w:rsidRDefault="1EE7670B" w:rsidP="1EE7670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46340B77" w14:textId="0FF8717F" w:rsidR="1EE7670B" w:rsidRDefault="1EE7670B" w:rsidP="1EE7670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40074F50" w14:textId="3AC0F99C" w:rsidR="1EE7670B" w:rsidRDefault="1EE7670B" w:rsidP="1EE7670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64E0EF9" w14:textId="130FC290" w:rsidR="1EE7670B" w:rsidRDefault="1EE7670B" w:rsidP="1EE7670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3508A278" w14:textId="5469F86B" w:rsidR="1EE7670B" w:rsidRDefault="1EE7670B" w:rsidP="1EE7670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5827F1FB" w14:textId="16A27F1A" w:rsidR="1EE7670B" w:rsidRDefault="1EE7670B" w:rsidP="1EE7670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521154F6" w14:textId="77777777" w:rsidR="00C91DD8" w:rsidRPr="009F21E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F21E5">
        <w:rPr>
          <w:rFonts w:ascii="Arial" w:hAnsi="Arial" w:cs="Arial"/>
          <w:i/>
          <w:color w:val="000000"/>
          <w:sz w:val="18"/>
          <w:szCs w:val="18"/>
        </w:rPr>
        <w:t>Specifier Note: Coordinate article below with manufacturer’s recommended installation requirements.</w:t>
      </w:r>
    </w:p>
    <w:p w14:paraId="7DF54073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4B668DF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3.03 INSTALLATION</w:t>
      </w:r>
    </w:p>
    <w:p w14:paraId="24E21ED6" w14:textId="77777777" w:rsidR="00262172" w:rsidRPr="00684816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11DBD91" w14:textId="77777777" w:rsidR="0046733B" w:rsidRDefault="0046733B" w:rsidP="0046733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</w:p>
    <w:p w14:paraId="7CFE38F1" w14:textId="77777777" w:rsidR="0046733B" w:rsidRDefault="00145F3C" w:rsidP="0046733B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46733B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3FDB6A84" w14:textId="0836D00B" w:rsidR="0046733B" w:rsidRDefault="0046733B" w:rsidP="0046733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Considerations for System Warranty Requirements: reference Part 1.6.B: see website</w:t>
      </w:r>
    </w:p>
    <w:p w14:paraId="5F921242" w14:textId="77777777" w:rsidR="0046733B" w:rsidRDefault="00145F3C" w:rsidP="0046733B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46733B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01D352AF" w14:textId="77777777" w:rsidR="0046733B" w:rsidRPr="00BC6843" w:rsidRDefault="0046733B" w:rsidP="0046733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655ECC4C" w14:textId="77777777" w:rsidR="00682A4A" w:rsidRPr="00DA15F5" w:rsidRDefault="00682A4A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0D07B52" w14:textId="77777777" w:rsidR="00C91DD8" w:rsidRPr="009F21E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F21E5">
        <w:rPr>
          <w:rFonts w:ascii="Arial" w:hAnsi="Arial" w:cs="Arial"/>
          <w:i/>
          <w:color w:val="000000"/>
          <w:sz w:val="18"/>
          <w:szCs w:val="18"/>
        </w:rPr>
        <w:lastRenderedPageBreak/>
        <w:t>Specifier Note: Specify provisions for protecting work after installation but prior to acceptance by the owner. Coordinate article below</w:t>
      </w:r>
      <w:r w:rsidR="00961A1D" w:rsidRPr="009F21E5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9F21E5">
        <w:rPr>
          <w:rFonts w:ascii="Arial" w:hAnsi="Arial" w:cs="Arial"/>
          <w:i/>
          <w:color w:val="000000"/>
          <w:sz w:val="18"/>
          <w:szCs w:val="18"/>
        </w:rPr>
        <w:t>with Division 1 Execution Requirements Section.</w:t>
      </w:r>
    </w:p>
    <w:p w14:paraId="5917A7FE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B94A5BF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3.04 PROTECTION</w:t>
      </w:r>
    </w:p>
    <w:p w14:paraId="10A779F7" w14:textId="77777777" w:rsidR="00961A1D" w:rsidRPr="00684816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3FEA9AA" w14:textId="77777777" w:rsidR="00C91DD8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5BBF8352" w14:textId="77777777" w:rsidR="00961A1D" w:rsidRPr="00DA15F5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D1DD334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5C3C59BD" w14:textId="77777777" w:rsidR="00C502A6" w:rsidRPr="00B722F9" w:rsidRDefault="00C502A6" w:rsidP="005D2D6E">
      <w:pPr>
        <w:tabs>
          <w:tab w:val="left" w:pos="5430"/>
        </w:tabs>
        <w:rPr>
          <w:sz w:val="20"/>
          <w:szCs w:val="20"/>
        </w:rPr>
      </w:pPr>
    </w:p>
    <w:sectPr w:rsidR="00C502A6" w:rsidRPr="00B722F9">
      <w:headerReference w:type="even" r:id="rId15"/>
      <w:headerReference w:type="default" r:id="rId16"/>
      <w:footerReference w:type="default" r:id="rId17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EC74" w14:textId="77777777" w:rsidR="00145F3C" w:rsidRDefault="00145F3C">
      <w:r>
        <w:separator/>
      </w:r>
    </w:p>
  </w:endnote>
  <w:endnote w:type="continuationSeparator" w:id="0">
    <w:p w14:paraId="0FA9989E" w14:textId="77777777" w:rsidR="00145F3C" w:rsidRDefault="00145F3C">
      <w:r>
        <w:continuationSeparator/>
      </w:r>
    </w:p>
  </w:endnote>
  <w:endnote w:type="continuationNotice" w:id="1">
    <w:p w14:paraId="49613FE3" w14:textId="77777777" w:rsidR="00145F3C" w:rsidRDefault="00145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4E3" w14:textId="77777777" w:rsidR="004748EC" w:rsidRPr="007E0B15" w:rsidRDefault="004748EC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</w:p>
  <w:p w14:paraId="6E3A36D5" w14:textId="46C0542D" w:rsidR="004748EC" w:rsidRPr="007E0B15" w:rsidRDefault="000E7551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7E0B15">
      <w:rPr>
        <w:rFonts w:ascii="TradeGothic LT Light" w:hAnsi="TradeGothic LT Light"/>
        <w:noProof/>
        <w:color w:val="2B579A"/>
        <w:sz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C892A" wp14:editId="15891391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49773841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 w14:anchorId="3B32E926">
            <v:line id="Line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from="18pt,12.4pt" to="477pt,12.4pt" w14:anchorId="6EBD5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/>
          </w:pict>
        </mc:Fallback>
      </mc:AlternateContent>
    </w:r>
    <w:r w:rsidR="004748EC" w:rsidRPr="007E0B15">
      <w:rPr>
        <w:rFonts w:ascii="TradeGothic LT Light" w:hAnsi="TradeGothic LT Light"/>
        <w:sz w:val="20"/>
      </w:rPr>
      <w:t>BENJAMIN OBDYKE INCORPORATED</w:t>
    </w:r>
  </w:p>
  <w:p w14:paraId="725F481A" w14:textId="430F2381" w:rsidR="004748EC" w:rsidRPr="007E0B15" w:rsidRDefault="004748EC" w:rsidP="00AA7DFC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7E0B15">
      <w:rPr>
        <w:rFonts w:ascii="TradeGothic LT Light" w:hAnsi="TradeGothic LT Light"/>
        <w:sz w:val="16"/>
      </w:rPr>
      <w:t xml:space="preserve">400 Babylon Road, Suite A </w:t>
    </w:r>
    <w:r w:rsidRPr="007E0B15">
      <w:rPr>
        <w:rFonts w:ascii="TradeGothic LT Light" w:hAnsi="TradeGothic LT Light" w:cs="Calibri"/>
        <w:sz w:val="16"/>
      </w:rPr>
      <w:t>·</w:t>
    </w:r>
    <w:r w:rsidRPr="007E0B15">
      <w:rPr>
        <w:rFonts w:ascii="TradeGothic LT Light" w:hAnsi="TradeGothic LT Light"/>
        <w:sz w:val="16"/>
      </w:rPr>
      <w:t xml:space="preserve"> Horsham, PA 19044 </w:t>
    </w:r>
    <w:r w:rsidRPr="007E0B15">
      <w:rPr>
        <w:rFonts w:ascii="TradeGothic LT Light" w:hAnsi="TradeGothic LT Light" w:cs="Calibri"/>
        <w:sz w:val="16"/>
      </w:rPr>
      <w:t>·</w:t>
    </w:r>
    <w:r w:rsidRPr="007E0B15">
      <w:rPr>
        <w:rFonts w:ascii="TradeGothic LT Light" w:hAnsi="TradeGothic LT Light"/>
        <w:sz w:val="16"/>
      </w:rPr>
      <w:t xml:space="preserve"> Toll Free: </w:t>
    </w:r>
    <w:r w:rsidR="000E7551" w:rsidRPr="007E0B15">
      <w:rPr>
        <w:rFonts w:ascii="TradeGothic LT Light" w:hAnsi="TradeGothic LT Light"/>
        <w:noProof/>
        <w:color w:val="2B579A"/>
        <w:sz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66D1BE" wp14:editId="5017923B">
              <wp:simplePos x="0" y="0"/>
              <wp:positionH relativeFrom="column">
                <wp:posOffset>228600</wp:posOffset>
              </wp:positionH>
              <wp:positionV relativeFrom="paragraph">
                <wp:posOffset>144780</wp:posOffset>
              </wp:positionV>
              <wp:extent cx="5829300" cy="0"/>
              <wp:effectExtent l="9525" t="11430" r="9525" b="7620"/>
              <wp:wrapNone/>
              <wp:docPr id="185315904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 w14:anchorId="0B005F97">
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from="18pt,11.4pt" to="477pt,11.4pt" w14:anchorId="5481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/>
          </w:pict>
        </mc:Fallback>
      </mc:AlternateContent>
    </w:r>
    <w:r w:rsidRPr="007E0B15">
      <w:rPr>
        <w:rFonts w:ascii="TradeGothic LT Light" w:hAnsi="TradeGothic LT Light"/>
        <w:sz w:val="16"/>
      </w:rPr>
      <w:t xml:space="preserve"> 800</w:t>
    </w:r>
    <w:r w:rsidR="00BB36CA" w:rsidRPr="007E0B15">
      <w:rPr>
        <w:rFonts w:ascii="TradeGothic LT Light" w:hAnsi="TradeGothic LT Light"/>
        <w:sz w:val="16"/>
      </w:rPr>
      <w:t>.</w:t>
    </w:r>
    <w:r w:rsidRPr="007E0B15">
      <w:rPr>
        <w:rFonts w:ascii="TradeGothic LT Light" w:hAnsi="TradeGothic LT Light"/>
        <w:sz w:val="16"/>
      </w:rPr>
      <w:t>523</w:t>
    </w:r>
    <w:r w:rsidR="00BB36CA" w:rsidRPr="007E0B15">
      <w:rPr>
        <w:rFonts w:ascii="TradeGothic LT Light" w:hAnsi="TradeGothic LT Light"/>
        <w:sz w:val="16"/>
      </w:rPr>
      <w:t>.</w:t>
    </w:r>
    <w:r w:rsidRPr="007E0B15">
      <w:rPr>
        <w:rFonts w:ascii="TradeGothic LT Light" w:hAnsi="TradeGothic LT Light"/>
        <w:sz w:val="16"/>
      </w:rPr>
      <w:t>5261</w:t>
    </w:r>
  </w:p>
  <w:p w14:paraId="4C5DF871" w14:textId="6832341C" w:rsidR="004748EC" w:rsidRPr="007E0B15" w:rsidRDefault="00145F3C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="00D947C5" w:rsidRPr="007E0B15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10005F51" w14:textId="7D8AA302" w:rsidR="00D947C5" w:rsidRPr="007E0B15" w:rsidRDefault="00D947C5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 w:rsidRPr="007E0B15">
      <w:rPr>
        <w:rFonts w:ascii="TradeGothic LT Light" w:hAnsi="TradeGothic LT Light"/>
        <w:sz w:val="16"/>
        <w:szCs w:val="16"/>
      </w:rPr>
      <w:t>January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E135" w14:textId="77777777" w:rsidR="00145F3C" w:rsidRDefault="00145F3C">
      <w:r>
        <w:separator/>
      </w:r>
    </w:p>
  </w:footnote>
  <w:footnote w:type="continuationSeparator" w:id="0">
    <w:p w14:paraId="393383B4" w14:textId="77777777" w:rsidR="00145F3C" w:rsidRDefault="00145F3C">
      <w:r>
        <w:continuationSeparator/>
      </w:r>
    </w:p>
  </w:footnote>
  <w:footnote w:type="continuationNotice" w:id="1">
    <w:p w14:paraId="113BBD45" w14:textId="77777777" w:rsidR="00145F3C" w:rsidRDefault="00145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9FD7" w14:textId="77777777" w:rsidR="004748EC" w:rsidRDefault="004748EC">
    <w:pPr>
      <w:pStyle w:val="Header"/>
    </w:pPr>
  </w:p>
  <w:p w14:paraId="5403C9A1" w14:textId="77777777" w:rsidR="004748EC" w:rsidRDefault="004748E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0D1E" w14:textId="532D21A5" w:rsidR="004748EC" w:rsidRPr="00CF74CE" w:rsidRDefault="000E7551">
    <w:pPr>
      <w:pStyle w:val="Header"/>
      <w:rPr>
        <w:rFonts w:ascii="Arial" w:hAnsi="Arial" w:cs="Arial"/>
        <w:b/>
        <w:sz w:val="20"/>
        <w:szCs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1228676" wp14:editId="4F5D8E69">
          <wp:simplePos x="0" y="0"/>
          <wp:positionH relativeFrom="column">
            <wp:posOffset>228600</wp:posOffset>
          </wp:positionH>
          <wp:positionV relativeFrom="paragraph">
            <wp:posOffset>5715</wp:posOffset>
          </wp:positionV>
          <wp:extent cx="1828800" cy="70485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8EC">
      <w:tab/>
    </w:r>
    <w:r w:rsidR="004748EC">
      <w:tab/>
    </w:r>
    <w:r w:rsidR="004748EC" w:rsidRPr="00CF74CE">
      <w:rPr>
        <w:rFonts w:ascii="Arial" w:hAnsi="Arial" w:cs="Arial"/>
        <w:b/>
        <w:sz w:val="20"/>
        <w:szCs w:val="20"/>
      </w:rPr>
      <w:t>D</w:t>
    </w:r>
    <w:r w:rsidR="004748EC">
      <w:rPr>
        <w:rFonts w:ascii="Arial" w:hAnsi="Arial" w:cs="Arial"/>
        <w:b/>
        <w:sz w:val="20"/>
        <w:szCs w:val="20"/>
      </w:rPr>
      <w:t>IVISION 7</w:t>
    </w:r>
  </w:p>
  <w:p w14:paraId="3012F365" w14:textId="77777777" w:rsidR="004748EC" w:rsidRPr="00CF74CE" w:rsidRDefault="004748EC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621025B5" w14:textId="77777777" w:rsidR="004748EC" w:rsidRDefault="004748EC" w:rsidP="00262172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>
      <w:rPr>
        <w:rFonts w:ascii="Arial" w:hAnsi="Arial" w:cs="Arial"/>
        <w:b/>
        <w:sz w:val="20"/>
        <w:szCs w:val="20"/>
      </w:rPr>
      <w:t>SECTION 07 72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ROOF ACCESSORIES</w:t>
    </w:r>
  </w:p>
  <w:p w14:paraId="20837D8D" w14:textId="5D21447F" w:rsidR="004748EC" w:rsidRDefault="004748EC" w:rsidP="00262172">
    <w:pPr>
      <w:pStyle w:val="Header"/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ROOF VENTILATION </w:t>
    </w:r>
    <w:r w:rsidR="007019B8">
      <w:rPr>
        <w:rFonts w:ascii="Arial" w:hAnsi="Arial" w:cs="Arial"/>
        <w:b/>
        <w:sz w:val="20"/>
        <w:szCs w:val="20"/>
      </w:rPr>
      <w:t>MAT</w:t>
    </w:r>
  </w:p>
  <w:p w14:paraId="6F745A2B" w14:textId="36440854" w:rsidR="004748EC" w:rsidRDefault="000E7551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8D27CC" wp14:editId="4FD194BD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171587540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 w14:anchorId="36D58869">
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from="18pt,12.4pt" to="477pt,12.4pt" w14:anchorId="6506F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/>
          </w:pict>
        </mc:Fallback>
      </mc:AlternateContent>
    </w:r>
  </w:p>
  <w:p w14:paraId="5DB41C8E" w14:textId="77777777" w:rsidR="004748EC" w:rsidRDefault="00474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D3694"/>
    <w:multiLevelType w:val="hybridMultilevel"/>
    <w:tmpl w:val="4B8803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71ABA"/>
    <w:multiLevelType w:val="hybridMultilevel"/>
    <w:tmpl w:val="B100EB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30B82"/>
    <w:multiLevelType w:val="hybridMultilevel"/>
    <w:tmpl w:val="5AAE5F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DE6EBDA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12A24498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E61EC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65D8E"/>
    <w:multiLevelType w:val="hybridMultilevel"/>
    <w:tmpl w:val="4D481B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36C47"/>
    <w:multiLevelType w:val="hybridMultilevel"/>
    <w:tmpl w:val="733C2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8255528"/>
    <w:multiLevelType w:val="hybridMultilevel"/>
    <w:tmpl w:val="073246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A2A7BC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82EE0"/>
    <w:multiLevelType w:val="hybridMultilevel"/>
    <w:tmpl w:val="3EB87F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854DB"/>
    <w:multiLevelType w:val="hybridMultilevel"/>
    <w:tmpl w:val="BAC486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3C8CB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1"/>
  </w:num>
  <w:num w:numId="4">
    <w:abstractNumId w:val="6"/>
  </w:num>
  <w:num w:numId="5">
    <w:abstractNumId w:val="20"/>
  </w:num>
  <w:num w:numId="6">
    <w:abstractNumId w:val="10"/>
  </w:num>
  <w:num w:numId="7">
    <w:abstractNumId w:val="19"/>
  </w:num>
  <w:num w:numId="8">
    <w:abstractNumId w:val="29"/>
  </w:num>
  <w:num w:numId="9">
    <w:abstractNumId w:val="15"/>
  </w:num>
  <w:num w:numId="10">
    <w:abstractNumId w:val="4"/>
  </w:num>
  <w:num w:numId="11">
    <w:abstractNumId w:val="28"/>
  </w:num>
  <w:num w:numId="12">
    <w:abstractNumId w:val="2"/>
  </w:num>
  <w:num w:numId="13">
    <w:abstractNumId w:val="30"/>
  </w:num>
  <w:num w:numId="14">
    <w:abstractNumId w:val="25"/>
  </w:num>
  <w:num w:numId="15">
    <w:abstractNumId w:val="12"/>
  </w:num>
  <w:num w:numId="16">
    <w:abstractNumId w:val="24"/>
  </w:num>
  <w:num w:numId="17">
    <w:abstractNumId w:val="5"/>
  </w:num>
  <w:num w:numId="18">
    <w:abstractNumId w:val="8"/>
  </w:num>
  <w:num w:numId="19">
    <w:abstractNumId w:val="34"/>
  </w:num>
  <w:num w:numId="20">
    <w:abstractNumId w:val="33"/>
  </w:num>
  <w:num w:numId="21">
    <w:abstractNumId w:val="9"/>
  </w:num>
  <w:num w:numId="22">
    <w:abstractNumId w:val="16"/>
  </w:num>
  <w:num w:numId="23">
    <w:abstractNumId w:val="0"/>
  </w:num>
  <w:num w:numId="24">
    <w:abstractNumId w:val="3"/>
  </w:num>
  <w:num w:numId="25">
    <w:abstractNumId w:val="32"/>
  </w:num>
  <w:num w:numId="26">
    <w:abstractNumId w:val="1"/>
  </w:num>
  <w:num w:numId="27">
    <w:abstractNumId w:val="22"/>
  </w:num>
  <w:num w:numId="28">
    <w:abstractNumId w:val="13"/>
  </w:num>
  <w:num w:numId="29">
    <w:abstractNumId w:val="23"/>
  </w:num>
  <w:num w:numId="30">
    <w:abstractNumId w:val="7"/>
  </w:num>
  <w:num w:numId="31">
    <w:abstractNumId w:val="26"/>
  </w:num>
  <w:num w:numId="32">
    <w:abstractNumId w:val="31"/>
  </w:num>
  <w:num w:numId="33">
    <w:abstractNumId w:val="18"/>
  </w:num>
  <w:num w:numId="34">
    <w:abstractNumId w:val="11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211BB"/>
    <w:rsid w:val="0002156C"/>
    <w:rsid w:val="00065A33"/>
    <w:rsid w:val="000709B2"/>
    <w:rsid w:val="000A7521"/>
    <w:rsid w:val="000A7B17"/>
    <w:rsid w:val="000B1FA4"/>
    <w:rsid w:val="000B3E4F"/>
    <w:rsid w:val="000E7551"/>
    <w:rsid w:val="000E75A3"/>
    <w:rsid w:val="000E7818"/>
    <w:rsid w:val="000F17A6"/>
    <w:rsid w:val="0010107A"/>
    <w:rsid w:val="001052AC"/>
    <w:rsid w:val="0010791F"/>
    <w:rsid w:val="00114865"/>
    <w:rsid w:val="00145D07"/>
    <w:rsid w:val="00145F3C"/>
    <w:rsid w:val="0016677F"/>
    <w:rsid w:val="00171980"/>
    <w:rsid w:val="00181C27"/>
    <w:rsid w:val="00181E2B"/>
    <w:rsid w:val="00184450"/>
    <w:rsid w:val="00196120"/>
    <w:rsid w:val="001B5808"/>
    <w:rsid w:val="001D4AB5"/>
    <w:rsid w:val="001E143D"/>
    <w:rsid w:val="001E2BB5"/>
    <w:rsid w:val="00262172"/>
    <w:rsid w:val="00273FCB"/>
    <w:rsid w:val="00284936"/>
    <w:rsid w:val="0029285C"/>
    <w:rsid w:val="002C3E97"/>
    <w:rsid w:val="002C4D7F"/>
    <w:rsid w:val="00302DC6"/>
    <w:rsid w:val="0031224B"/>
    <w:rsid w:val="003244FE"/>
    <w:rsid w:val="00326075"/>
    <w:rsid w:val="0034162B"/>
    <w:rsid w:val="0034387B"/>
    <w:rsid w:val="00396CA3"/>
    <w:rsid w:val="003A242F"/>
    <w:rsid w:val="003D0ABF"/>
    <w:rsid w:val="003D294E"/>
    <w:rsid w:val="003D7587"/>
    <w:rsid w:val="003E3214"/>
    <w:rsid w:val="003E46BD"/>
    <w:rsid w:val="003F1A9A"/>
    <w:rsid w:val="00410F6E"/>
    <w:rsid w:val="00412D5D"/>
    <w:rsid w:val="00434BB5"/>
    <w:rsid w:val="00434F69"/>
    <w:rsid w:val="00436CAC"/>
    <w:rsid w:val="004531DD"/>
    <w:rsid w:val="0046733B"/>
    <w:rsid w:val="004748EC"/>
    <w:rsid w:val="0048340D"/>
    <w:rsid w:val="004942A1"/>
    <w:rsid w:val="004A6FD8"/>
    <w:rsid w:val="004F0A2E"/>
    <w:rsid w:val="005200E1"/>
    <w:rsid w:val="00527C2E"/>
    <w:rsid w:val="00530495"/>
    <w:rsid w:val="00530553"/>
    <w:rsid w:val="00532FB7"/>
    <w:rsid w:val="005450A1"/>
    <w:rsid w:val="00592CA1"/>
    <w:rsid w:val="00594F06"/>
    <w:rsid w:val="005B2E1B"/>
    <w:rsid w:val="005B4245"/>
    <w:rsid w:val="005B7247"/>
    <w:rsid w:val="005C4BAF"/>
    <w:rsid w:val="005C7E22"/>
    <w:rsid w:val="005D2D6E"/>
    <w:rsid w:val="005E7E98"/>
    <w:rsid w:val="006214B9"/>
    <w:rsid w:val="00634C47"/>
    <w:rsid w:val="00660E2B"/>
    <w:rsid w:val="0066224E"/>
    <w:rsid w:val="00682A4A"/>
    <w:rsid w:val="00684816"/>
    <w:rsid w:val="0068613F"/>
    <w:rsid w:val="00693D63"/>
    <w:rsid w:val="006A4495"/>
    <w:rsid w:val="006B77C6"/>
    <w:rsid w:val="006D1838"/>
    <w:rsid w:val="006D18BE"/>
    <w:rsid w:val="006E4D6E"/>
    <w:rsid w:val="006F11AB"/>
    <w:rsid w:val="006F43CD"/>
    <w:rsid w:val="006F4548"/>
    <w:rsid w:val="007019B8"/>
    <w:rsid w:val="007052F3"/>
    <w:rsid w:val="0071011A"/>
    <w:rsid w:val="007530D2"/>
    <w:rsid w:val="00753468"/>
    <w:rsid w:val="0077572A"/>
    <w:rsid w:val="00777652"/>
    <w:rsid w:val="007C23B0"/>
    <w:rsid w:val="007C57A0"/>
    <w:rsid w:val="007D7990"/>
    <w:rsid w:val="007E0B15"/>
    <w:rsid w:val="008011DD"/>
    <w:rsid w:val="00804216"/>
    <w:rsid w:val="00813757"/>
    <w:rsid w:val="0081755F"/>
    <w:rsid w:val="00835CE3"/>
    <w:rsid w:val="00865B67"/>
    <w:rsid w:val="00890F6C"/>
    <w:rsid w:val="008C2A26"/>
    <w:rsid w:val="008C3A88"/>
    <w:rsid w:val="008C78FB"/>
    <w:rsid w:val="008D3A17"/>
    <w:rsid w:val="008D7457"/>
    <w:rsid w:val="008F34BB"/>
    <w:rsid w:val="008F5698"/>
    <w:rsid w:val="00934A4F"/>
    <w:rsid w:val="00957C1B"/>
    <w:rsid w:val="00960384"/>
    <w:rsid w:val="00961A1D"/>
    <w:rsid w:val="00971DD5"/>
    <w:rsid w:val="00971E8D"/>
    <w:rsid w:val="00973C58"/>
    <w:rsid w:val="009833DC"/>
    <w:rsid w:val="009941EE"/>
    <w:rsid w:val="009942E4"/>
    <w:rsid w:val="009C35E1"/>
    <w:rsid w:val="009C4A44"/>
    <w:rsid w:val="009F21E5"/>
    <w:rsid w:val="009F766C"/>
    <w:rsid w:val="00A02119"/>
    <w:rsid w:val="00A04170"/>
    <w:rsid w:val="00A2659D"/>
    <w:rsid w:val="00A26E3F"/>
    <w:rsid w:val="00A61E93"/>
    <w:rsid w:val="00A7743C"/>
    <w:rsid w:val="00AA7DFC"/>
    <w:rsid w:val="00AF0CBD"/>
    <w:rsid w:val="00AF44E4"/>
    <w:rsid w:val="00B16479"/>
    <w:rsid w:val="00B366F9"/>
    <w:rsid w:val="00B722F9"/>
    <w:rsid w:val="00B73E7C"/>
    <w:rsid w:val="00BB29F9"/>
    <w:rsid w:val="00BB36CA"/>
    <w:rsid w:val="00BC3F3D"/>
    <w:rsid w:val="00BF2A2F"/>
    <w:rsid w:val="00C00F79"/>
    <w:rsid w:val="00C25DA1"/>
    <w:rsid w:val="00C34471"/>
    <w:rsid w:val="00C502A6"/>
    <w:rsid w:val="00C50A27"/>
    <w:rsid w:val="00C53049"/>
    <w:rsid w:val="00C7235B"/>
    <w:rsid w:val="00C91DD8"/>
    <w:rsid w:val="00C95AF3"/>
    <w:rsid w:val="00CC7FA6"/>
    <w:rsid w:val="00CE0828"/>
    <w:rsid w:val="00CE2D25"/>
    <w:rsid w:val="00CF6D57"/>
    <w:rsid w:val="00CF74CE"/>
    <w:rsid w:val="00D14144"/>
    <w:rsid w:val="00D20EFF"/>
    <w:rsid w:val="00D33991"/>
    <w:rsid w:val="00D70DDB"/>
    <w:rsid w:val="00D947C5"/>
    <w:rsid w:val="00DA15F5"/>
    <w:rsid w:val="00DD3772"/>
    <w:rsid w:val="00DE5A75"/>
    <w:rsid w:val="00DF5687"/>
    <w:rsid w:val="00E04C72"/>
    <w:rsid w:val="00E30A1F"/>
    <w:rsid w:val="00E36010"/>
    <w:rsid w:val="00E51F70"/>
    <w:rsid w:val="00E73C7F"/>
    <w:rsid w:val="00E7581C"/>
    <w:rsid w:val="00E76FD8"/>
    <w:rsid w:val="00ED0F17"/>
    <w:rsid w:val="00EE1A92"/>
    <w:rsid w:val="00EE2C49"/>
    <w:rsid w:val="00F5209A"/>
    <w:rsid w:val="00F645EE"/>
    <w:rsid w:val="00F9580F"/>
    <w:rsid w:val="00FA301D"/>
    <w:rsid w:val="00FC1F09"/>
    <w:rsid w:val="00FC6406"/>
    <w:rsid w:val="00FD2A69"/>
    <w:rsid w:val="00FE073C"/>
    <w:rsid w:val="00FE3F17"/>
    <w:rsid w:val="00FE5B53"/>
    <w:rsid w:val="00FE6354"/>
    <w:rsid w:val="1887C30B"/>
    <w:rsid w:val="1EE7670B"/>
    <w:rsid w:val="3347F00A"/>
    <w:rsid w:val="50BC5579"/>
    <w:rsid w:val="792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."/>
  <w:listSeparator w:val=","/>
  <w14:docId w14:val="3AB9610A"/>
  <w15:chartTrackingRefBased/>
  <w15:docId w15:val="{BD51758F-EB13-44C8-BE68-C961FBFF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CA3"/>
    <w:pPr>
      <w:ind w:left="720"/>
      <w:contextualSpacing/>
    </w:pPr>
  </w:style>
  <w:style w:type="character" w:styleId="CommentReference">
    <w:name w:val="annotation reference"/>
    <w:basedOn w:val="DefaultParagraphFont"/>
    <w:rsid w:val="00F52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209A"/>
  </w:style>
  <w:style w:type="paragraph" w:styleId="CommentSubject">
    <w:name w:val="annotation subject"/>
    <w:basedOn w:val="CommentText"/>
    <w:next w:val="CommentText"/>
    <w:link w:val="CommentSubjectChar"/>
    <w:rsid w:val="00F5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09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njaminobdyke.com/resource-category/installation-instruction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njaminobdyk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njaminobdyke.com/resource-category/warrant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jaminobdyke.com/resource-category/warran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5A9BA6E-0681-447D-99B7-FD023786C348}">
    <t:Anchor>
      <t:Comment id="643910899"/>
    </t:Anchor>
    <t:History>
      <t:Event id="{ADA49DD8-A1BF-4FEC-B66C-A3609A466617}" time="2024-03-04T17:00:13.81Z">
        <t:Attribution userId="S::tmurray@obdyke.com::270b4d35-c13b-4022-87db-d810084e9f74" userProvider="AD" userName="Tara Murray"/>
        <t:Anchor>
          <t:Comment id="1377271920"/>
        </t:Anchor>
        <t:Create/>
      </t:Event>
      <t:Event id="{A04BE400-9692-4246-88FA-8D8504B879BE}" time="2024-03-04T17:00:13.81Z">
        <t:Attribution userId="S::tmurray@obdyke.com::270b4d35-c13b-4022-87db-d810084e9f74" userProvider="AD" userName="Tara Murray"/>
        <t:Anchor>
          <t:Comment id="1377271920"/>
        </t:Anchor>
        <t:Assign userId="S::njohnson@obdyke.com::f3d7fa3a-051a-4463-b130-015af967fe97" userProvider="AD" userName="Nick Johnson"/>
      </t:Event>
      <t:Event id="{9B89FCE9-9A2A-40CC-8465-1343DFB04C41}" time="2024-03-04T17:00:13.81Z">
        <t:Attribution userId="S::tmurray@obdyke.com::270b4d35-c13b-4022-87db-d810084e9f74" userProvider="AD" userName="Tara Murray"/>
        <t:Anchor>
          <t:Comment id="1377271920"/>
        </t:Anchor>
        <t:SetTitle title="@Nicole Fortier @Nick Johnson I agree, we should add Rapid Ridge 7 'or alternative'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8" ma:contentTypeDescription="Create a new document." ma:contentTypeScope="" ma:versionID="71fe4764e2a7cc03e31ff9dc37fc5e08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b1ed506dcec850ba6d4b0d0b822e668e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  <MediaLengthInSeconds xmlns="a5bf4634-553b-45de-8e11-ad736bb5c090" xsi:nil="true"/>
    <SharedWithUsers xmlns="31f1eb29-4537-4f42-a3fd-1567f0e44a44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545A3-53C1-433C-BC28-CC241FB0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6DE5B-551C-490A-8CD5-322544369366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a5bf4634-553b-45de-8e11-ad736bb5c090"/>
    <ds:schemaRef ds:uri="31f1eb29-4537-4f42-a3fd-1567f0e44a44"/>
  </ds:schemaRefs>
</ds:datastoreItem>
</file>

<file path=customXml/itemProps3.xml><?xml version="1.0" encoding="utf-8"?>
<ds:datastoreItem xmlns:ds="http://schemas.openxmlformats.org/officeDocument/2006/customXml" ds:itemID="{EBB10BFC-72A9-464B-918F-49EA7ECCB9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AD52C1-ABC2-4CBE-A5AD-4AD26941E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7845</Characters>
  <Application>Microsoft Office Word</Application>
  <DocSecurity>0</DocSecurity>
  <Lines>65</Lines>
  <Paragraphs>18</Paragraphs>
  <ScaleCrop>false</ScaleCrop>
  <Company>Benjamin Obdyke Inc.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subject/>
  <dc:creator>Ted Kerwood-Winslow</dc:creator>
  <cp:keywords/>
  <cp:lastModifiedBy>Nicole Fortier</cp:lastModifiedBy>
  <cp:revision>88</cp:revision>
  <cp:lastPrinted>2009-07-01T22:51:00Z</cp:lastPrinted>
  <dcterms:created xsi:type="dcterms:W3CDTF">2023-08-31T00:01:00Z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Tara Murray</vt:lpwstr>
  </property>
  <property fmtid="{D5CDD505-2E9C-101B-9397-08002B2CF9AE}" pid="5" name="Order">
    <vt:lpwstr>1658900.00000000</vt:lpwstr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Tara Murray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0x01010085B056E74001C3479005D0FEB8961DEE</vt:lpwstr>
  </property>
</Properties>
</file>